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653" w:rsidRDefault="007022C9" w:rsidP="001E7653">
      <w:pPr>
        <w:rPr>
          <w:b/>
          <w:sz w:val="28"/>
          <w:szCs w:val="28"/>
        </w:rPr>
      </w:pPr>
      <w:r>
        <w:rPr>
          <w:b/>
          <w:sz w:val="28"/>
          <w:szCs w:val="28"/>
        </w:rPr>
        <w:t>Finanzen</w:t>
      </w:r>
      <w:r w:rsidR="001E7653" w:rsidRPr="00AE70D4">
        <w:rPr>
          <w:b/>
          <w:sz w:val="28"/>
          <w:szCs w:val="28"/>
        </w:rPr>
        <w:t xml:space="preserve"> im Freiwilligendienst</w:t>
      </w:r>
      <w:r>
        <w:rPr>
          <w:b/>
          <w:sz w:val="28"/>
          <w:szCs w:val="28"/>
        </w:rPr>
        <w:t xml:space="preserve"> – welche Sozialleistungen können für Freiwillige relevant sein?</w:t>
      </w:r>
    </w:p>
    <w:p w:rsidR="005556DC" w:rsidRDefault="005556DC" w:rsidP="001E7653">
      <w:pPr>
        <w:rPr>
          <w:sz w:val="24"/>
          <w:szCs w:val="24"/>
        </w:rPr>
      </w:pPr>
      <w:r w:rsidRPr="005556DC">
        <w:rPr>
          <w:b/>
          <w:sz w:val="28"/>
          <w:szCs w:val="28"/>
        </w:rPr>
        <w:t>Einführung</w:t>
      </w:r>
    </w:p>
    <w:p w:rsidR="00855722" w:rsidRDefault="004B08F6" w:rsidP="001E7653">
      <w:pPr>
        <w:rPr>
          <w:sz w:val="24"/>
          <w:szCs w:val="24"/>
        </w:rPr>
      </w:pPr>
      <w:r>
        <w:rPr>
          <w:sz w:val="24"/>
          <w:szCs w:val="24"/>
        </w:rPr>
        <w:t>Ob</w:t>
      </w:r>
      <w:r w:rsidR="00EE1528">
        <w:rPr>
          <w:sz w:val="24"/>
          <w:szCs w:val="24"/>
        </w:rPr>
        <w:t xml:space="preserve"> Freiwillige</w:t>
      </w:r>
      <w:r>
        <w:rPr>
          <w:sz w:val="24"/>
          <w:szCs w:val="24"/>
        </w:rPr>
        <w:t>ndienstleistende</w:t>
      </w:r>
      <w:r w:rsidR="00EE1528">
        <w:rPr>
          <w:sz w:val="24"/>
          <w:szCs w:val="24"/>
        </w:rPr>
        <w:t xml:space="preserve"> während der Zeit Ihres Einsatzes Anspruch auf </w:t>
      </w:r>
      <w:r w:rsidR="007022C9">
        <w:rPr>
          <w:sz w:val="24"/>
          <w:szCs w:val="24"/>
        </w:rPr>
        <w:t>Sozialleistungen</w:t>
      </w:r>
      <w:r w:rsidR="00EE1528">
        <w:rPr>
          <w:sz w:val="24"/>
          <w:szCs w:val="24"/>
        </w:rPr>
        <w:t xml:space="preserve">, wie Wohngeld oder </w:t>
      </w:r>
      <w:r w:rsidR="000B687A">
        <w:rPr>
          <w:sz w:val="24"/>
          <w:szCs w:val="24"/>
        </w:rPr>
        <w:t>Arbeitslosengeld</w:t>
      </w:r>
      <w:r w:rsidR="00EE1528">
        <w:rPr>
          <w:sz w:val="24"/>
          <w:szCs w:val="24"/>
        </w:rPr>
        <w:t xml:space="preserve"> II</w:t>
      </w:r>
      <w:r w:rsidR="00855722">
        <w:rPr>
          <w:sz w:val="24"/>
          <w:szCs w:val="24"/>
        </w:rPr>
        <w:t xml:space="preserve"> </w:t>
      </w:r>
      <w:r w:rsidR="000B687A">
        <w:rPr>
          <w:sz w:val="24"/>
          <w:szCs w:val="24"/>
        </w:rPr>
        <w:t xml:space="preserve">(ALGII) </w:t>
      </w:r>
      <w:r w:rsidR="00855722">
        <w:rPr>
          <w:sz w:val="24"/>
          <w:szCs w:val="24"/>
        </w:rPr>
        <w:t xml:space="preserve">haben, </w:t>
      </w:r>
      <w:r>
        <w:rPr>
          <w:sz w:val="24"/>
          <w:szCs w:val="24"/>
        </w:rPr>
        <w:t xml:space="preserve">wird regelmäßig bei der Fachstelle Freiwilligendienste nachgefragt. </w:t>
      </w:r>
      <w:r w:rsidR="00205392">
        <w:rPr>
          <w:sz w:val="24"/>
          <w:szCs w:val="24"/>
        </w:rPr>
        <w:t>Dies</w:t>
      </w:r>
      <w:r>
        <w:rPr>
          <w:sz w:val="24"/>
          <w:szCs w:val="24"/>
        </w:rPr>
        <w:t xml:space="preserve"> lässt sich nicht pauschal beantworten</w:t>
      </w:r>
      <w:r w:rsidR="006721C4">
        <w:rPr>
          <w:sz w:val="24"/>
          <w:szCs w:val="24"/>
        </w:rPr>
        <w:t>. Es kommt</w:t>
      </w:r>
      <w:r>
        <w:rPr>
          <w:sz w:val="24"/>
          <w:szCs w:val="24"/>
        </w:rPr>
        <w:t xml:space="preserve"> immer auf den jeweiligen Einzelfall an. </w:t>
      </w:r>
    </w:p>
    <w:p w:rsidR="00EA0132" w:rsidRDefault="004B08F6" w:rsidP="001E7653">
      <w:pPr>
        <w:rPr>
          <w:sz w:val="24"/>
          <w:szCs w:val="24"/>
        </w:rPr>
      </w:pPr>
      <w:r>
        <w:rPr>
          <w:sz w:val="24"/>
          <w:szCs w:val="24"/>
        </w:rPr>
        <w:t xml:space="preserve">Für ihren Einsatz im Rahmen eines Freiwilligendienstes erhalten </w:t>
      </w:r>
      <w:r w:rsidR="00205392">
        <w:rPr>
          <w:sz w:val="24"/>
          <w:szCs w:val="24"/>
        </w:rPr>
        <w:t>Freiwillige kein</w:t>
      </w:r>
      <w:r w:rsidR="004A50C7">
        <w:rPr>
          <w:sz w:val="24"/>
          <w:szCs w:val="24"/>
        </w:rPr>
        <w:t xml:space="preserve"> </w:t>
      </w:r>
      <w:r w:rsidR="007111CC">
        <w:rPr>
          <w:sz w:val="24"/>
          <w:szCs w:val="24"/>
        </w:rPr>
        <w:t>Gehalt,</w:t>
      </w:r>
      <w:r w:rsidR="004A50C7">
        <w:rPr>
          <w:sz w:val="24"/>
          <w:szCs w:val="24"/>
        </w:rPr>
        <w:t xml:space="preserve"> sondern ein </w:t>
      </w:r>
      <w:r w:rsidR="007022C9">
        <w:rPr>
          <w:sz w:val="24"/>
          <w:szCs w:val="24"/>
        </w:rPr>
        <w:t xml:space="preserve">monatliches </w:t>
      </w:r>
      <w:r w:rsidR="004A50C7">
        <w:rPr>
          <w:sz w:val="24"/>
          <w:szCs w:val="24"/>
        </w:rPr>
        <w:t xml:space="preserve">Taschengeld. </w:t>
      </w:r>
      <w:r w:rsidR="00700040">
        <w:rPr>
          <w:sz w:val="24"/>
          <w:szCs w:val="24"/>
        </w:rPr>
        <w:t xml:space="preserve">Die </w:t>
      </w:r>
      <w:r w:rsidR="00583B67">
        <w:rPr>
          <w:sz w:val="24"/>
          <w:szCs w:val="24"/>
        </w:rPr>
        <w:t>gesamte</w:t>
      </w:r>
      <w:r w:rsidR="00700040">
        <w:rPr>
          <w:sz w:val="24"/>
          <w:szCs w:val="24"/>
        </w:rPr>
        <w:t xml:space="preserve">n Kosten für Leben und </w:t>
      </w:r>
      <w:r w:rsidR="00205392">
        <w:rPr>
          <w:sz w:val="24"/>
          <w:szCs w:val="24"/>
        </w:rPr>
        <w:t>Miete lassen</w:t>
      </w:r>
      <w:r w:rsidR="00855722">
        <w:rPr>
          <w:sz w:val="24"/>
          <w:szCs w:val="24"/>
        </w:rPr>
        <w:t xml:space="preserve"> sich damit </w:t>
      </w:r>
      <w:r w:rsidR="00AF126A">
        <w:rPr>
          <w:sz w:val="24"/>
          <w:szCs w:val="24"/>
        </w:rPr>
        <w:t xml:space="preserve">wahrscheinlich </w:t>
      </w:r>
      <w:r>
        <w:rPr>
          <w:sz w:val="24"/>
          <w:szCs w:val="24"/>
        </w:rPr>
        <w:t>nicht</w:t>
      </w:r>
      <w:r w:rsidR="00855722">
        <w:rPr>
          <w:sz w:val="24"/>
          <w:szCs w:val="24"/>
        </w:rPr>
        <w:t xml:space="preserve"> </w:t>
      </w:r>
      <w:r w:rsidR="00700040">
        <w:rPr>
          <w:sz w:val="24"/>
          <w:szCs w:val="24"/>
        </w:rPr>
        <w:t>abdecken</w:t>
      </w:r>
      <w:r w:rsidR="000B687A">
        <w:rPr>
          <w:sz w:val="24"/>
          <w:szCs w:val="24"/>
        </w:rPr>
        <w:t xml:space="preserve"> – gerade, wenn man durch die Aufnahme des  Freiwilligendienstes nicht mehr bei den Eltern wohnen kann</w:t>
      </w:r>
      <w:r w:rsidR="00855722">
        <w:rPr>
          <w:sz w:val="24"/>
          <w:szCs w:val="24"/>
        </w:rPr>
        <w:t>.</w:t>
      </w:r>
      <w:r w:rsidR="004A50C7">
        <w:rPr>
          <w:sz w:val="24"/>
          <w:szCs w:val="24"/>
        </w:rPr>
        <w:t xml:space="preserve"> </w:t>
      </w:r>
      <w:r w:rsidR="00C2150F">
        <w:rPr>
          <w:sz w:val="24"/>
          <w:szCs w:val="24"/>
        </w:rPr>
        <w:t>Es</w:t>
      </w:r>
      <w:r w:rsidR="005565EC">
        <w:rPr>
          <w:sz w:val="24"/>
          <w:szCs w:val="24"/>
        </w:rPr>
        <w:t xml:space="preserve"> </w:t>
      </w:r>
      <w:r w:rsidR="00AF126A">
        <w:rPr>
          <w:sz w:val="24"/>
          <w:szCs w:val="24"/>
        </w:rPr>
        <w:t>empfiehlt sich</w:t>
      </w:r>
      <w:r w:rsidR="009728CD">
        <w:rPr>
          <w:sz w:val="24"/>
          <w:szCs w:val="24"/>
        </w:rPr>
        <w:t>,</w:t>
      </w:r>
      <w:r w:rsidR="00AF126A">
        <w:rPr>
          <w:sz w:val="24"/>
          <w:szCs w:val="24"/>
        </w:rPr>
        <w:t xml:space="preserve"> zu prüfen</w:t>
      </w:r>
      <w:r w:rsidR="007B47CB">
        <w:rPr>
          <w:sz w:val="24"/>
          <w:szCs w:val="24"/>
        </w:rPr>
        <w:t>, ob</w:t>
      </w:r>
      <w:r w:rsidR="005565EC">
        <w:rPr>
          <w:sz w:val="24"/>
          <w:szCs w:val="24"/>
        </w:rPr>
        <w:t xml:space="preserve"> </w:t>
      </w:r>
      <w:r w:rsidR="007111CC">
        <w:rPr>
          <w:sz w:val="24"/>
          <w:szCs w:val="24"/>
        </w:rPr>
        <w:t xml:space="preserve">für die Zeit des Freiwilligendienstes ein Anspruch auf </w:t>
      </w:r>
      <w:r w:rsidR="004A50C7">
        <w:rPr>
          <w:sz w:val="24"/>
          <w:szCs w:val="24"/>
        </w:rPr>
        <w:t xml:space="preserve">staatliche </w:t>
      </w:r>
      <w:r w:rsidR="00700040">
        <w:rPr>
          <w:sz w:val="24"/>
          <w:szCs w:val="24"/>
        </w:rPr>
        <w:t xml:space="preserve">Leistungen </w:t>
      </w:r>
      <w:r w:rsidR="005556DC">
        <w:rPr>
          <w:sz w:val="24"/>
          <w:szCs w:val="24"/>
        </w:rPr>
        <w:t>ALG II (</w:t>
      </w:r>
      <w:r w:rsidR="000B687A">
        <w:rPr>
          <w:sz w:val="24"/>
          <w:szCs w:val="24"/>
        </w:rPr>
        <w:t xml:space="preserve">auch </w:t>
      </w:r>
      <w:r w:rsidR="005556DC">
        <w:rPr>
          <w:sz w:val="24"/>
          <w:szCs w:val="24"/>
        </w:rPr>
        <w:t>Hartz IV</w:t>
      </w:r>
      <w:r w:rsidR="000B687A">
        <w:rPr>
          <w:sz w:val="24"/>
          <w:szCs w:val="24"/>
        </w:rPr>
        <w:t xml:space="preserve"> genannt</w:t>
      </w:r>
      <w:r w:rsidR="005556DC">
        <w:rPr>
          <w:sz w:val="24"/>
          <w:szCs w:val="24"/>
        </w:rPr>
        <w:t xml:space="preserve">) und Wohngeld </w:t>
      </w:r>
      <w:r w:rsidR="007111CC">
        <w:rPr>
          <w:sz w:val="24"/>
          <w:szCs w:val="24"/>
        </w:rPr>
        <w:t>bestehen</w:t>
      </w:r>
      <w:r w:rsidR="00583B67">
        <w:rPr>
          <w:sz w:val="24"/>
          <w:szCs w:val="24"/>
        </w:rPr>
        <w:t xml:space="preserve"> könn</w:t>
      </w:r>
      <w:r w:rsidR="007B47CB">
        <w:rPr>
          <w:sz w:val="24"/>
          <w:szCs w:val="24"/>
        </w:rPr>
        <w:t>t</w:t>
      </w:r>
      <w:r w:rsidR="00583B67">
        <w:rPr>
          <w:sz w:val="24"/>
          <w:szCs w:val="24"/>
        </w:rPr>
        <w:t>e</w:t>
      </w:r>
      <w:r w:rsidR="004A50C7">
        <w:rPr>
          <w:sz w:val="24"/>
          <w:szCs w:val="24"/>
        </w:rPr>
        <w:t xml:space="preserve">. </w:t>
      </w:r>
      <w:r w:rsidR="007022C9">
        <w:rPr>
          <w:sz w:val="24"/>
          <w:szCs w:val="24"/>
        </w:rPr>
        <w:t xml:space="preserve">Die Fachstelle </w:t>
      </w:r>
      <w:r w:rsidR="00AF126A">
        <w:rPr>
          <w:sz w:val="24"/>
          <w:szCs w:val="24"/>
        </w:rPr>
        <w:t xml:space="preserve">Freiwilligendienste Sachsen </w:t>
      </w:r>
      <w:r w:rsidR="007022C9">
        <w:rPr>
          <w:sz w:val="24"/>
          <w:szCs w:val="24"/>
        </w:rPr>
        <w:t>hat einen</w:t>
      </w:r>
      <w:r w:rsidR="00583B67">
        <w:rPr>
          <w:sz w:val="24"/>
          <w:szCs w:val="24"/>
        </w:rPr>
        <w:t xml:space="preserve"> </w:t>
      </w:r>
      <w:r w:rsidR="00700040">
        <w:rPr>
          <w:sz w:val="24"/>
          <w:szCs w:val="24"/>
        </w:rPr>
        <w:t xml:space="preserve">zusammenfassenden </w:t>
      </w:r>
      <w:r w:rsidR="00583B67">
        <w:rPr>
          <w:sz w:val="24"/>
          <w:szCs w:val="24"/>
        </w:rPr>
        <w:t xml:space="preserve">Überblick </w:t>
      </w:r>
      <w:r w:rsidR="00AF126A">
        <w:rPr>
          <w:sz w:val="24"/>
          <w:szCs w:val="24"/>
        </w:rPr>
        <w:t>zu</w:t>
      </w:r>
      <w:r w:rsidR="004A50C7">
        <w:rPr>
          <w:sz w:val="24"/>
          <w:szCs w:val="24"/>
        </w:rPr>
        <w:t xml:space="preserve"> </w:t>
      </w:r>
      <w:r w:rsidR="007111CC">
        <w:rPr>
          <w:sz w:val="24"/>
          <w:szCs w:val="24"/>
        </w:rPr>
        <w:t xml:space="preserve">möglichen staatlichen </w:t>
      </w:r>
      <w:r w:rsidR="00700040">
        <w:rPr>
          <w:sz w:val="24"/>
          <w:szCs w:val="24"/>
        </w:rPr>
        <w:t xml:space="preserve">Leistungen </w:t>
      </w:r>
      <w:r w:rsidR="007022C9">
        <w:rPr>
          <w:sz w:val="24"/>
          <w:szCs w:val="24"/>
        </w:rPr>
        <w:t>erstellt</w:t>
      </w:r>
      <w:r w:rsidR="007111CC">
        <w:rPr>
          <w:sz w:val="24"/>
          <w:szCs w:val="24"/>
        </w:rPr>
        <w:t>.</w:t>
      </w:r>
      <w:r w:rsidR="00700040">
        <w:rPr>
          <w:sz w:val="24"/>
          <w:szCs w:val="24"/>
        </w:rPr>
        <w:t xml:space="preserve"> </w:t>
      </w:r>
    </w:p>
    <w:p w:rsidR="00FF225A" w:rsidRDefault="000B687A" w:rsidP="001E7653">
      <w:pPr>
        <w:rPr>
          <w:sz w:val="24"/>
          <w:szCs w:val="24"/>
        </w:rPr>
      </w:pPr>
      <w:r>
        <w:rPr>
          <w:sz w:val="24"/>
          <w:szCs w:val="24"/>
        </w:rPr>
        <w:t>Bitte beachten:</w:t>
      </w:r>
      <w:r w:rsidR="00EA0132">
        <w:rPr>
          <w:sz w:val="24"/>
          <w:szCs w:val="24"/>
        </w:rPr>
        <w:t xml:space="preserve"> </w:t>
      </w:r>
      <w:r w:rsidR="007B47CB">
        <w:rPr>
          <w:sz w:val="24"/>
          <w:szCs w:val="24"/>
        </w:rPr>
        <w:t>die vorliegende Übersicht</w:t>
      </w:r>
      <w:r w:rsidR="007111CC">
        <w:rPr>
          <w:sz w:val="24"/>
          <w:szCs w:val="24"/>
        </w:rPr>
        <w:t xml:space="preserve"> </w:t>
      </w:r>
      <w:r>
        <w:rPr>
          <w:sz w:val="24"/>
          <w:szCs w:val="24"/>
        </w:rPr>
        <w:t xml:space="preserve">wurde </w:t>
      </w:r>
      <w:r w:rsidR="004A50C7">
        <w:rPr>
          <w:sz w:val="24"/>
          <w:szCs w:val="24"/>
        </w:rPr>
        <w:t>nach beste</w:t>
      </w:r>
      <w:r w:rsidR="00355CC2">
        <w:rPr>
          <w:sz w:val="24"/>
          <w:szCs w:val="24"/>
        </w:rPr>
        <w:t>m</w:t>
      </w:r>
      <w:r w:rsidR="004A50C7">
        <w:rPr>
          <w:sz w:val="24"/>
          <w:szCs w:val="24"/>
        </w:rPr>
        <w:t xml:space="preserve"> Wiss</w:t>
      </w:r>
      <w:r w:rsidR="00583B67">
        <w:rPr>
          <w:sz w:val="24"/>
          <w:szCs w:val="24"/>
        </w:rPr>
        <w:t xml:space="preserve">en und Gewissen </w:t>
      </w:r>
      <w:r w:rsidR="007111CC">
        <w:rPr>
          <w:sz w:val="24"/>
          <w:szCs w:val="24"/>
        </w:rPr>
        <w:t>erstellt</w:t>
      </w:r>
      <w:r w:rsidR="00583B67">
        <w:rPr>
          <w:sz w:val="24"/>
          <w:szCs w:val="24"/>
        </w:rPr>
        <w:t xml:space="preserve">. </w:t>
      </w:r>
      <w:r w:rsidR="004427B9">
        <w:rPr>
          <w:sz w:val="24"/>
          <w:szCs w:val="24"/>
        </w:rPr>
        <w:t>Jedoch</w:t>
      </w:r>
      <w:r w:rsidR="00583B67">
        <w:rPr>
          <w:sz w:val="24"/>
          <w:szCs w:val="24"/>
        </w:rPr>
        <w:t xml:space="preserve"> </w:t>
      </w:r>
      <w:r w:rsidR="004B08F6">
        <w:rPr>
          <w:sz w:val="24"/>
          <w:szCs w:val="24"/>
        </w:rPr>
        <w:t xml:space="preserve">handelt es sich </w:t>
      </w:r>
      <w:r w:rsidR="007B47CB">
        <w:rPr>
          <w:sz w:val="24"/>
          <w:szCs w:val="24"/>
        </w:rPr>
        <w:t xml:space="preserve">nicht </w:t>
      </w:r>
      <w:r w:rsidR="004B08F6">
        <w:rPr>
          <w:sz w:val="24"/>
          <w:szCs w:val="24"/>
        </w:rPr>
        <w:t>um eine</w:t>
      </w:r>
      <w:r w:rsidR="007B47CB">
        <w:rPr>
          <w:sz w:val="24"/>
          <w:szCs w:val="24"/>
        </w:rPr>
        <w:t xml:space="preserve"> </w:t>
      </w:r>
      <w:r w:rsidR="003229AB">
        <w:rPr>
          <w:sz w:val="24"/>
          <w:szCs w:val="24"/>
        </w:rPr>
        <w:t xml:space="preserve">verbindliche </w:t>
      </w:r>
      <w:r w:rsidR="007111CC">
        <w:rPr>
          <w:sz w:val="24"/>
          <w:szCs w:val="24"/>
        </w:rPr>
        <w:t>Rechtsberatung.</w:t>
      </w:r>
      <w:r w:rsidR="00583B67">
        <w:rPr>
          <w:sz w:val="24"/>
          <w:szCs w:val="24"/>
        </w:rPr>
        <w:t xml:space="preserve"> </w:t>
      </w:r>
      <w:r w:rsidR="004427B9">
        <w:rPr>
          <w:sz w:val="24"/>
          <w:szCs w:val="24"/>
        </w:rPr>
        <w:t>Für</w:t>
      </w:r>
      <w:r w:rsidR="004B08F6">
        <w:rPr>
          <w:sz w:val="24"/>
          <w:szCs w:val="24"/>
        </w:rPr>
        <w:t xml:space="preserve"> </w:t>
      </w:r>
      <w:r w:rsidR="007B47CB">
        <w:rPr>
          <w:sz w:val="24"/>
          <w:szCs w:val="24"/>
        </w:rPr>
        <w:t xml:space="preserve">die </w:t>
      </w:r>
      <w:r w:rsidR="00583B67">
        <w:rPr>
          <w:sz w:val="24"/>
          <w:szCs w:val="24"/>
        </w:rPr>
        <w:t xml:space="preserve">Richtigkeit, </w:t>
      </w:r>
      <w:r w:rsidR="007B47CB">
        <w:rPr>
          <w:sz w:val="24"/>
          <w:szCs w:val="24"/>
        </w:rPr>
        <w:t xml:space="preserve">die </w:t>
      </w:r>
      <w:r w:rsidR="00583B67">
        <w:rPr>
          <w:sz w:val="24"/>
          <w:szCs w:val="24"/>
        </w:rPr>
        <w:t xml:space="preserve">Vollständigkeit </w:t>
      </w:r>
      <w:r w:rsidR="00F41E96">
        <w:rPr>
          <w:sz w:val="24"/>
          <w:szCs w:val="24"/>
        </w:rPr>
        <w:t>sowie</w:t>
      </w:r>
      <w:r w:rsidR="00583B67">
        <w:rPr>
          <w:sz w:val="24"/>
          <w:szCs w:val="24"/>
        </w:rPr>
        <w:t xml:space="preserve"> </w:t>
      </w:r>
      <w:r w:rsidR="007B47CB">
        <w:rPr>
          <w:sz w:val="24"/>
          <w:szCs w:val="24"/>
        </w:rPr>
        <w:t xml:space="preserve">die </w:t>
      </w:r>
      <w:r w:rsidR="00583B67">
        <w:rPr>
          <w:sz w:val="24"/>
          <w:szCs w:val="24"/>
        </w:rPr>
        <w:t xml:space="preserve">Aktualität der Angaben </w:t>
      </w:r>
      <w:r w:rsidR="003229AB">
        <w:rPr>
          <w:sz w:val="24"/>
          <w:szCs w:val="24"/>
        </w:rPr>
        <w:t xml:space="preserve">kann </w:t>
      </w:r>
      <w:r w:rsidR="00583B67">
        <w:rPr>
          <w:sz w:val="24"/>
          <w:szCs w:val="24"/>
        </w:rPr>
        <w:t xml:space="preserve">keine Gewähr </w:t>
      </w:r>
      <w:r w:rsidR="00EA0132">
        <w:rPr>
          <w:sz w:val="24"/>
          <w:szCs w:val="24"/>
        </w:rPr>
        <w:t>übernommen</w:t>
      </w:r>
      <w:r w:rsidR="003229AB">
        <w:rPr>
          <w:sz w:val="24"/>
          <w:szCs w:val="24"/>
        </w:rPr>
        <w:t xml:space="preserve"> werden</w:t>
      </w:r>
      <w:r w:rsidR="00583B67">
        <w:rPr>
          <w:sz w:val="24"/>
          <w:szCs w:val="24"/>
        </w:rPr>
        <w:t>.</w:t>
      </w:r>
    </w:p>
    <w:p w:rsidR="00667DAD" w:rsidRPr="007111CC" w:rsidRDefault="007111CC" w:rsidP="001E7653">
      <w:pPr>
        <w:rPr>
          <w:b/>
          <w:color w:val="FF0000"/>
          <w:sz w:val="24"/>
          <w:szCs w:val="24"/>
        </w:rPr>
      </w:pPr>
      <w:r>
        <w:rPr>
          <w:b/>
          <w:color w:val="FF0000"/>
          <w:sz w:val="24"/>
          <w:szCs w:val="24"/>
        </w:rPr>
        <w:t xml:space="preserve">Ein </w:t>
      </w:r>
      <w:r w:rsidRPr="007111CC">
        <w:rPr>
          <w:b/>
          <w:color w:val="FF0000"/>
          <w:sz w:val="24"/>
          <w:szCs w:val="24"/>
        </w:rPr>
        <w:t>Hinweis</w:t>
      </w:r>
      <w:r>
        <w:rPr>
          <w:b/>
          <w:color w:val="FF0000"/>
          <w:sz w:val="24"/>
          <w:szCs w:val="24"/>
        </w:rPr>
        <w:t xml:space="preserve"> vorab</w:t>
      </w:r>
      <w:r w:rsidRPr="007111CC">
        <w:rPr>
          <w:b/>
          <w:color w:val="FF0000"/>
          <w:sz w:val="24"/>
          <w:szCs w:val="24"/>
        </w:rPr>
        <w:t>: der grundlegende Unterschied zwischen ALG II und Wohngeld liegt darin, dass ALG II zur Sicherung des Lebensunterhaltes dient, wohingegen beim Wohngeld davon ausgegangen wird, dass der Lebensunterhalt bereits gesichert ist.</w:t>
      </w:r>
    </w:p>
    <w:p w:rsidR="001E7653" w:rsidRPr="00B04D16" w:rsidRDefault="001E7653" w:rsidP="00636086">
      <w:pPr>
        <w:pStyle w:val="Listenabsatz"/>
        <w:numPr>
          <w:ilvl w:val="0"/>
          <w:numId w:val="6"/>
        </w:numPr>
        <w:rPr>
          <w:b/>
          <w:sz w:val="28"/>
          <w:szCs w:val="28"/>
          <w:u w:val="single"/>
        </w:rPr>
      </w:pPr>
      <w:r w:rsidRPr="00B04D16">
        <w:rPr>
          <w:b/>
          <w:sz w:val="28"/>
          <w:szCs w:val="28"/>
          <w:u w:val="single"/>
        </w:rPr>
        <w:t>Wohngeld</w:t>
      </w:r>
    </w:p>
    <w:p w:rsidR="00507A69" w:rsidRDefault="00355CC2" w:rsidP="001E7653">
      <w:r>
        <w:rPr>
          <w:sz w:val="24"/>
          <w:szCs w:val="24"/>
        </w:rPr>
        <w:t xml:space="preserve">Gesetzliche Hintergründe </w:t>
      </w:r>
      <w:r w:rsidR="00B04D16">
        <w:rPr>
          <w:sz w:val="24"/>
          <w:szCs w:val="24"/>
        </w:rPr>
        <w:t xml:space="preserve">für das </w:t>
      </w:r>
      <w:r w:rsidR="001E4499">
        <w:rPr>
          <w:sz w:val="24"/>
          <w:szCs w:val="24"/>
        </w:rPr>
        <w:t xml:space="preserve">Wohngeld </w:t>
      </w:r>
      <w:r w:rsidR="00B04D16">
        <w:rPr>
          <w:sz w:val="24"/>
          <w:szCs w:val="24"/>
        </w:rPr>
        <w:t>in Verbindung mit einem Freiwilligendienst sind folgende:</w:t>
      </w:r>
      <w:r w:rsidR="001E7653">
        <w:t xml:space="preserve"> </w:t>
      </w:r>
    </w:p>
    <w:p w:rsidR="00DF7C49" w:rsidRDefault="001E7653" w:rsidP="00507A69">
      <w:pPr>
        <w:pStyle w:val="Listenabsatz"/>
        <w:numPr>
          <w:ilvl w:val="0"/>
          <w:numId w:val="3"/>
        </w:numPr>
        <w:rPr>
          <w:sz w:val="24"/>
          <w:szCs w:val="24"/>
        </w:rPr>
      </w:pPr>
      <w:r w:rsidRPr="001E4499">
        <w:rPr>
          <w:b/>
          <w:i/>
          <w:sz w:val="24"/>
          <w:szCs w:val="24"/>
        </w:rPr>
        <w:t>Wohngeldgesetz</w:t>
      </w:r>
      <w:r w:rsidRPr="001E4499">
        <w:rPr>
          <w:sz w:val="24"/>
          <w:szCs w:val="24"/>
        </w:rPr>
        <w:t xml:space="preserve"> </w:t>
      </w:r>
    </w:p>
    <w:p w:rsidR="00C2150F" w:rsidRDefault="008E67F1" w:rsidP="001E4499">
      <w:pPr>
        <w:pStyle w:val="Listenabsatz"/>
        <w:rPr>
          <w:lang w:val="en-US"/>
        </w:rPr>
      </w:pPr>
      <w:r w:rsidRPr="00DF7C49">
        <w:rPr>
          <w:sz w:val="24"/>
          <w:szCs w:val="24"/>
          <w:lang w:val="en-US"/>
        </w:rPr>
        <w:t>(</w:t>
      </w:r>
      <w:r w:rsidR="007111CC">
        <w:rPr>
          <w:lang w:val="en-US"/>
        </w:rPr>
        <w:t>WoGG)</w:t>
      </w:r>
      <w:r w:rsidRPr="00DF7C49">
        <w:rPr>
          <w:lang w:val="en-US"/>
        </w:rPr>
        <w:t xml:space="preserve"> </w:t>
      </w:r>
    </w:p>
    <w:p w:rsidR="001E4499" w:rsidRPr="00DF7C49" w:rsidRDefault="009F48D4" w:rsidP="001E4499">
      <w:pPr>
        <w:pStyle w:val="Listenabsatz"/>
        <w:rPr>
          <w:sz w:val="24"/>
          <w:szCs w:val="24"/>
          <w:lang w:val="en-US"/>
        </w:rPr>
      </w:pPr>
      <w:hyperlink r:id="rId8" w:history="1">
        <w:r w:rsidR="001E7653" w:rsidRPr="00DF7C49">
          <w:rPr>
            <w:rStyle w:val="Hyperlink"/>
            <w:sz w:val="24"/>
            <w:szCs w:val="24"/>
            <w:lang w:val="en-US"/>
          </w:rPr>
          <w:t>http://ww</w:t>
        </w:r>
        <w:r w:rsidR="001E7653" w:rsidRPr="00DF7C49">
          <w:rPr>
            <w:rStyle w:val="Hyperlink"/>
            <w:sz w:val="24"/>
            <w:szCs w:val="24"/>
            <w:lang w:val="en-US"/>
          </w:rPr>
          <w:t>w</w:t>
        </w:r>
        <w:r w:rsidR="001E7653" w:rsidRPr="00DF7C49">
          <w:rPr>
            <w:rStyle w:val="Hyperlink"/>
            <w:sz w:val="24"/>
            <w:szCs w:val="24"/>
            <w:lang w:val="en-US"/>
          </w:rPr>
          <w:t>.gesetze-im-internet.de/bundesrecht/wogg/gesamt.pdf</w:t>
        </w:r>
      </w:hyperlink>
      <w:r w:rsidR="001E7653" w:rsidRPr="00DF7C49">
        <w:rPr>
          <w:sz w:val="24"/>
          <w:szCs w:val="24"/>
          <w:lang w:val="en-US"/>
        </w:rPr>
        <w:t xml:space="preserve">) </w:t>
      </w:r>
    </w:p>
    <w:p w:rsidR="00041EB4" w:rsidRPr="00041EB4" w:rsidRDefault="00B8567A" w:rsidP="00B8567A">
      <w:pPr>
        <w:pStyle w:val="Listenabsatz"/>
        <w:numPr>
          <w:ilvl w:val="0"/>
          <w:numId w:val="3"/>
        </w:numPr>
        <w:rPr>
          <w:b/>
          <w:sz w:val="24"/>
          <w:szCs w:val="24"/>
        </w:rPr>
      </w:pPr>
      <w:r w:rsidRPr="00B8567A">
        <w:rPr>
          <w:sz w:val="24"/>
          <w:szCs w:val="24"/>
        </w:rPr>
        <w:t xml:space="preserve">Allgemeine Verwaltungsvorschrift zur Neuregelung der Allgemeinen </w:t>
      </w:r>
      <w:r w:rsidRPr="00721F63">
        <w:rPr>
          <w:b/>
          <w:i/>
          <w:sz w:val="24"/>
          <w:szCs w:val="24"/>
        </w:rPr>
        <w:t>Verwaltungsvorschrift zur Durchführung des Wohngeldgesetzes</w:t>
      </w:r>
      <w:r w:rsidRPr="00B8567A">
        <w:rPr>
          <w:sz w:val="24"/>
          <w:szCs w:val="24"/>
        </w:rPr>
        <w:t xml:space="preserve"> </w:t>
      </w:r>
      <w:r w:rsidR="001E7653" w:rsidRPr="00041EB4">
        <w:rPr>
          <w:sz w:val="24"/>
          <w:szCs w:val="24"/>
        </w:rPr>
        <w:t>(Wohngeldverwaltung</w:t>
      </w:r>
      <w:r w:rsidR="00DF7C49" w:rsidRPr="00041EB4">
        <w:rPr>
          <w:sz w:val="24"/>
          <w:szCs w:val="24"/>
        </w:rPr>
        <w:t xml:space="preserve">svorschrift </w:t>
      </w:r>
      <w:r>
        <w:rPr>
          <w:sz w:val="24"/>
          <w:szCs w:val="24"/>
        </w:rPr>
        <w:t>2017</w:t>
      </w:r>
      <w:r w:rsidRPr="00041EB4">
        <w:rPr>
          <w:sz w:val="24"/>
          <w:szCs w:val="24"/>
        </w:rPr>
        <w:t xml:space="preserve"> </w:t>
      </w:r>
      <w:r w:rsidR="00DF7C49" w:rsidRPr="00041EB4">
        <w:rPr>
          <w:sz w:val="24"/>
          <w:szCs w:val="24"/>
        </w:rPr>
        <w:t xml:space="preserve">– </w:t>
      </w:r>
      <w:r w:rsidR="007111CC">
        <w:rPr>
          <w:sz w:val="24"/>
          <w:szCs w:val="24"/>
        </w:rPr>
        <w:t xml:space="preserve">WoGVwV) </w:t>
      </w:r>
      <w:hyperlink r:id="rId9" w:history="1">
        <w:r w:rsidR="001A7B54" w:rsidRPr="003B4A4E">
          <w:rPr>
            <w:rStyle w:val="Hyperlink"/>
          </w:rPr>
          <w:t>http://www.verwaltungsvorsch</w:t>
        </w:r>
        <w:r w:rsidR="001A7B54" w:rsidRPr="003B4A4E">
          <w:rPr>
            <w:rStyle w:val="Hyperlink"/>
          </w:rPr>
          <w:t>r</w:t>
        </w:r>
        <w:r w:rsidR="001A7B54" w:rsidRPr="003B4A4E">
          <w:rPr>
            <w:rStyle w:val="Hyperlink"/>
          </w:rPr>
          <w:t>iften-im-internet.de/bsvwvbund_28062017_SWII4.htm</w:t>
        </w:r>
      </w:hyperlink>
      <w:r w:rsidR="001A7B54">
        <w:t xml:space="preserve"> </w:t>
      </w:r>
    </w:p>
    <w:p w:rsidR="00355CC2" w:rsidRPr="000B687A" w:rsidRDefault="00E969F1" w:rsidP="007111CC">
      <w:pPr>
        <w:pStyle w:val="Listenabsatz"/>
        <w:numPr>
          <w:ilvl w:val="0"/>
          <w:numId w:val="3"/>
        </w:numPr>
        <w:rPr>
          <w:rStyle w:val="Hyperlink"/>
          <w:b/>
          <w:color w:val="auto"/>
          <w:sz w:val="24"/>
          <w:szCs w:val="24"/>
          <w:u w:val="none"/>
        </w:rPr>
      </w:pPr>
      <w:r w:rsidRPr="00584B4C">
        <w:rPr>
          <w:b/>
          <w:i/>
          <w:sz w:val="24"/>
          <w:szCs w:val="24"/>
        </w:rPr>
        <w:t>Verwaltungsvorschrift</w:t>
      </w:r>
      <w:r w:rsidRPr="00041EB4">
        <w:rPr>
          <w:sz w:val="24"/>
          <w:szCs w:val="24"/>
        </w:rPr>
        <w:t xml:space="preserve"> des </w:t>
      </w:r>
      <w:r w:rsidRPr="00584B4C">
        <w:rPr>
          <w:b/>
          <w:i/>
          <w:sz w:val="24"/>
          <w:szCs w:val="24"/>
        </w:rPr>
        <w:t>Sächsischen</w:t>
      </w:r>
      <w:r w:rsidRPr="00584B4C">
        <w:rPr>
          <w:i/>
          <w:sz w:val="24"/>
          <w:szCs w:val="24"/>
        </w:rPr>
        <w:t xml:space="preserve"> </w:t>
      </w:r>
      <w:r w:rsidRPr="00584B4C">
        <w:rPr>
          <w:b/>
          <w:i/>
          <w:sz w:val="24"/>
          <w:szCs w:val="24"/>
        </w:rPr>
        <w:t>Staatsministeriums</w:t>
      </w:r>
      <w:r w:rsidRPr="00041EB4">
        <w:rPr>
          <w:sz w:val="24"/>
          <w:szCs w:val="24"/>
        </w:rPr>
        <w:t xml:space="preserve"> des Innern zur Durchführung des </w:t>
      </w:r>
      <w:r w:rsidRPr="00041EB4">
        <w:rPr>
          <w:b/>
          <w:sz w:val="24"/>
          <w:szCs w:val="24"/>
        </w:rPr>
        <w:t>Wohngeldverfahrens</w:t>
      </w:r>
      <w:r w:rsidR="005556DC" w:rsidRPr="00041EB4">
        <w:rPr>
          <w:sz w:val="24"/>
          <w:szCs w:val="24"/>
        </w:rPr>
        <w:t xml:space="preserve"> </w:t>
      </w:r>
      <w:hyperlink r:id="rId10" w:history="1">
        <w:r w:rsidR="001A7B54" w:rsidRPr="003B4A4E">
          <w:rPr>
            <w:rStyle w:val="Hyperlink"/>
          </w:rPr>
          <w:t>https://www.</w:t>
        </w:r>
        <w:r w:rsidR="001A7B54" w:rsidRPr="003B4A4E">
          <w:rPr>
            <w:rStyle w:val="Hyperlink"/>
          </w:rPr>
          <w:t>r</w:t>
        </w:r>
        <w:r w:rsidR="001A7B54" w:rsidRPr="003B4A4E">
          <w:rPr>
            <w:rStyle w:val="Hyperlink"/>
          </w:rPr>
          <w:t>evosax.sachsen.de/vorschrift/10405-VwV-Durchfuehrung-Wohngeldverfahren</w:t>
        </w:r>
      </w:hyperlink>
      <w:r w:rsidR="001A7B54" w:rsidRPr="007111CC">
        <w:rPr>
          <w:rStyle w:val="Hyperlink"/>
        </w:rPr>
        <w:t xml:space="preserve"> </w:t>
      </w:r>
    </w:p>
    <w:p w:rsidR="000B687A" w:rsidRPr="000B687A" w:rsidRDefault="000B687A" w:rsidP="000B687A">
      <w:pPr>
        <w:pStyle w:val="Listenabsatz"/>
        <w:rPr>
          <w:sz w:val="24"/>
          <w:szCs w:val="24"/>
        </w:rPr>
      </w:pPr>
    </w:p>
    <w:p w:rsidR="00E021D5" w:rsidRPr="00636086" w:rsidRDefault="00F87BD5" w:rsidP="00636086">
      <w:pPr>
        <w:pStyle w:val="Listenabsatz"/>
        <w:numPr>
          <w:ilvl w:val="1"/>
          <w:numId w:val="6"/>
        </w:numPr>
        <w:rPr>
          <w:sz w:val="24"/>
          <w:szCs w:val="24"/>
        </w:rPr>
      </w:pPr>
      <w:r>
        <w:rPr>
          <w:b/>
          <w:sz w:val="24"/>
          <w:szCs w:val="24"/>
        </w:rPr>
        <w:lastRenderedPageBreak/>
        <w:t>Wichtige</w:t>
      </w:r>
      <w:r w:rsidRPr="00636086">
        <w:rPr>
          <w:b/>
          <w:sz w:val="24"/>
          <w:szCs w:val="24"/>
        </w:rPr>
        <w:t xml:space="preserve"> </w:t>
      </w:r>
      <w:r w:rsidR="00E021D5" w:rsidRPr="00636086">
        <w:rPr>
          <w:b/>
          <w:sz w:val="24"/>
          <w:szCs w:val="24"/>
        </w:rPr>
        <w:t xml:space="preserve">gesetzliche Regelungen </w:t>
      </w:r>
      <w:r w:rsidRPr="00636086">
        <w:rPr>
          <w:b/>
          <w:sz w:val="24"/>
          <w:szCs w:val="24"/>
        </w:rPr>
        <w:t>Wohngeld</w:t>
      </w:r>
      <w:r>
        <w:rPr>
          <w:b/>
          <w:sz w:val="24"/>
          <w:szCs w:val="24"/>
        </w:rPr>
        <w:t xml:space="preserve">: </w:t>
      </w:r>
    </w:p>
    <w:p w:rsidR="001236F9" w:rsidRDefault="00B320D8" w:rsidP="00E021D5">
      <w:pPr>
        <w:pStyle w:val="Listenabsatz"/>
        <w:rPr>
          <w:sz w:val="24"/>
          <w:szCs w:val="24"/>
        </w:rPr>
      </w:pPr>
      <w:r w:rsidRPr="00B320D8">
        <w:rPr>
          <w:sz w:val="24"/>
          <w:szCs w:val="24"/>
        </w:rPr>
        <w:sym w:font="Wingdings" w:char="F0E0"/>
      </w:r>
      <w:r>
        <w:rPr>
          <w:sz w:val="24"/>
          <w:szCs w:val="24"/>
        </w:rPr>
        <w:t xml:space="preserve"> </w:t>
      </w:r>
      <w:r w:rsidR="00773DCD">
        <w:rPr>
          <w:sz w:val="24"/>
          <w:szCs w:val="24"/>
        </w:rPr>
        <w:t>Die Wohnung</w:t>
      </w:r>
      <w:r w:rsidR="00C96C8D">
        <w:rPr>
          <w:sz w:val="24"/>
          <w:szCs w:val="24"/>
        </w:rPr>
        <w:t xml:space="preserve">, </w:t>
      </w:r>
      <w:r w:rsidR="001236F9">
        <w:rPr>
          <w:sz w:val="24"/>
          <w:szCs w:val="24"/>
        </w:rPr>
        <w:t xml:space="preserve">für </w:t>
      </w:r>
      <w:r w:rsidR="00C96C8D">
        <w:rPr>
          <w:sz w:val="24"/>
          <w:szCs w:val="24"/>
        </w:rPr>
        <w:t>die das Wohngeld als</w:t>
      </w:r>
      <w:r w:rsidR="00F87BD5">
        <w:rPr>
          <w:sz w:val="24"/>
          <w:szCs w:val="24"/>
        </w:rPr>
        <w:t xml:space="preserve"> Mietzuschuss</w:t>
      </w:r>
      <w:r w:rsidR="001236F9">
        <w:rPr>
          <w:sz w:val="24"/>
          <w:szCs w:val="24"/>
        </w:rPr>
        <w:t xml:space="preserve"> beantragt wird</w:t>
      </w:r>
      <w:r w:rsidR="00C96C8D">
        <w:rPr>
          <w:sz w:val="24"/>
          <w:szCs w:val="24"/>
        </w:rPr>
        <w:t>,</w:t>
      </w:r>
      <w:r w:rsidR="001236F9">
        <w:rPr>
          <w:sz w:val="24"/>
          <w:szCs w:val="24"/>
        </w:rPr>
        <w:t xml:space="preserve"> </w:t>
      </w:r>
      <w:r>
        <w:rPr>
          <w:sz w:val="24"/>
          <w:szCs w:val="24"/>
        </w:rPr>
        <w:t>muss</w:t>
      </w:r>
      <w:r w:rsidR="00C96C8D">
        <w:rPr>
          <w:sz w:val="24"/>
          <w:szCs w:val="24"/>
        </w:rPr>
        <w:t xml:space="preserve"> der Lebensmittelpunkt, also der </w:t>
      </w:r>
      <w:r w:rsidR="001236F9">
        <w:rPr>
          <w:sz w:val="24"/>
          <w:szCs w:val="24"/>
        </w:rPr>
        <w:t>Hauptwohnsitz</w:t>
      </w:r>
      <w:r w:rsidR="00C96C8D">
        <w:rPr>
          <w:sz w:val="24"/>
          <w:szCs w:val="24"/>
        </w:rPr>
        <w:t>,</w:t>
      </w:r>
      <w:r w:rsidR="001236F9">
        <w:rPr>
          <w:sz w:val="24"/>
          <w:szCs w:val="24"/>
        </w:rPr>
        <w:t xml:space="preserve"> des Antragstellenden sein!</w:t>
      </w:r>
    </w:p>
    <w:p w:rsidR="00B320D8" w:rsidRDefault="001236F9" w:rsidP="00E021D5">
      <w:pPr>
        <w:pStyle w:val="Listenabsatz"/>
        <w:rPr>
          <w:sz w:val="24"/>
          <w:szCs w:val="24"/>
        </w:rPr>
      </w:pPr>
      <w:r w:rsidRPr="001236F9">
        <w:rPr>
          <w:sz w:val="24"/>
          <w:szCs w:val="24"/>
        </w:rPr>
        <w:sym w:font="Wingdings" w:char="F0E0"/>
      </w:r>
      <w:r w:rsidR="00CF3454" w:rsidRPr="001E4499">
        <w:rPr>
          <w:sz w:val="24"/>
          <w:szCs w:val="24"/>
        </w:rPr>
        <w:t>Wohngeld gilt</w:t>
      </w:r>
      <w:r w:rsidR="005556DC">
        <w:rPr>
          <w:sz w:val="24"/>
          <w:szCs w:val="24"/>
        </w:rPr>
        <w:t xml:space="preserve"> </w:t>
      </w:r>
      <w:r w:rsidR="009568AD">
        <w:rPr>
          <w:sz w:val="24"/>
          <w:szCs w:val="24"/>
        </w:rPr>
        <w:t xml:space="preserve">als </w:t>
      </w:r>
      <w:r w:rsidR="00C86EB8">
        <w:rPr>
          <w:sz w:val="24"/>
          <w:szCs w:val="24"/>
        </w:rPr>
        <w:t>fina</w:t>
      </w:r>
      <w:r w:rsidR="00E67EFE">
        <w:rPr>
          <w:sz w:val="24"/>
          <w:szCs w:val="24"/>
        </w:rPr>
        <w:t>n</w:t>
      </w:r>
      <w:r w:rsidR="00C86EB8">
        <w:rPr>
          <w:sz w:val="24"/>
          <w:szCs w:val="24"/>
        </w:rPr>
        <w:t xml:space="preserve">zieller </w:t>
      </w:r>
      <w:r w:rsidR="009568AD">
        <w:rPr>
          <w:sz w:val="24"/>
          <w:szCs w:val="24"/>
        </w:rPr>
        <w:t>Zuschuss zu den Wohnkosten</w:t>
      </w:r>
      <w:r w:rsidR="00460C80">
        <w:rPr>
          <w:sz w:val="24"/>
          <w:szCs w:val="24"/>
        </w:rPr>
        <w:t xml:space="preserve"> (der Miete, </w:t>
      </w:r>
      <w:r w:rsidR="00B320D8">
        <w:rPr>
          <w:sz w:val="24"/>
          <w:szCs w:val="24"/>
        </w:rPr>
        <w:t>die</w:t>
      </w:r>
      <w:r w:rsidR="00460C80">
        <w:rPr>
          <w:sz w:val="24"/>
          <w:szCs w:val="24"/>
        </w:rPr>
        <w:t xml:space="preserve"> </w:t>
      </w:r>
      <w:r w:rsidR="00460C80" w:rsidRPr="00721F63">
        <w:rPr>
          <w:b/>
          <w:sz w:val="24"/>
          <w:szCs w:val="24"/>
        </w:rPr>
        <w:t>selbst</w:t>
      </w:r>
      <w:r w:rsidR="00460C80">
        <w:rPr>
          <w:sz w:val="24"/>
          <w:szCs w:val="24"/>
        </w:rPr>
        <w:t xml:space="preserve"> </w:t>
      </w:r>
      <w:r w:rsidR="00B320D8">
        <w:rPr>
          <w:sz w:val="24"/>
          <w:szCs w:val="24"/>
        </w:rPr>
        <w:t>ge</w:t>
      </w:r>
      <w:r w:rsidR="00460C80">
        <w:rPr>
          <w:sz w:val="24"/>
          <w:szCs w:val="24"/>
        </w:rPr>
        <w:t>zahlt</w:t>
      </w:r>
      <w:r w:rsidR="00B320D8">
        <w:rPr>
          <w:sz w:val="24"/>
          <w:szCs w:val="24"/>
        </w:rPr>
        <w:t xml:space="preserve"> </w:t>
      </w:r>
      <w:r w:rsidR="00C96C8D">
        <w:rPr>
          <w:sz w:val="24"/>
          <w:szCs w:val="24"/>
        </w:rPr>
        <w:t>wird)</w:t>
      </w:r>
      <w:r w:rsidR="009728CD">
        <w:rPr>
          <w:sz w:val="24"/>
          <w:szCs w:val="24"/>
        </w:rPr>
        <w:t>. Da es sich nur um einen Zuschuss handelt, muss</w:t>
      </w:r>
      <w:r w:rsidR="000B687A">
        <w:rPr>
          <w:sz w:val="24"/>
          <w:szCs w:val="24"/>
        </w:rPr>
        <w:t xml:space="preserve"> </w:t>
      </w:r>
      <w:r w:rsidR="00CF3454" w:rsidRPr="001E4499">
        <w:rPr>
          <w:sz w:val="24"/>
          <w:szCs w:val="24"/>
        </w:rPr>
        <w:t xml:space="preserve">ein </w:t>
      </w:r>
      <w:r w:rsidR="00CF3454" w:rsidRPr="00DD3F08">
        <w:rPr>
          <w:b/>
          <w:sz w:val="24"/>
          <w:szCs w:val="24"/>
        </w:rPr>
        <w:t>Mindesteinkommen</w:t>
      </w:r>
      <w:r w:rsidR="00CF3454" w:rsidRPr="001E4499">
        <w:rPr>
          <w:sz w:val="24"/>
          <w:szCs w:val="24"/>
        </w:rPr>
        <w:t xml:space="preserve"> </w:t>
      </w:r>
      <w:r w:rsidR="00E67EFE">
        <w:rPr>
          <w:sz w:val="24"/>
          <w:szCs w:val="24"/>
        </w:rPr>
        <w:t>vorhanden sein</w:t>
      </w:r>
      <w:r w:rsidR="009728CD">
        <w:rPr>
          <w:sz w:val="24"/>
          <w:szCs w:val="24"/>
        </w:rPr>
        <w:t xml:space="preserve">. Dieses muss </w:t>
      </w:r>
      <w:r w:rsidR="00E67EFE">
        <w:rPr>
          <w:sz w:val="24"/>
          <w:szCs w:val="24"/>
        </w:rPr>
        <w:t>nachgewiesen</w:t>
      </w:r>
      <w:r w:rsidR="00E67EFE" w:rsidRPr="001E4499">
        <w:rPr>
          <w:sz w:val="24"/>
          <w:szCs w:val="24"/>
        </w:rPr>
        <w:t xml:space="preserve"> </w:t>
      </w:r>
      <w:r w:rsidR="00CF3454" w:rsidRPr="001E4499">
        <w:rPr>
          <w:sz w:val="24"/>
          <w:szCs w:val="24"/>
        </w:rPr>
        <w:t>werden</w:t>
      </w:r>
      <w:r w:rsidR="00DD3F08">
        <w:rPr>
          <w:sz w:val="24"/>
          <w:szCs w:val="24"/>
        </w:rPr>
        <w:t>!</w:t>
      </w:r>
      <w:r w:rsidR="00CF3454" w:rsidRPr="001E4499">
        <w:rPr>
          <w:sz w:val="24"/>
          <w:szCs w:val="24"/>
        </w:rPr>
        <w:t xml:space="preserve"> </w:t>
      </w:r>
      <w:r w:rsidR="004361B0">
        <w:rPr>
          <w:sz w:val="24"/>
          <w:szCs w:val="24"/>
        </w:rPr>
        <w:t xml:space="preserve">Das </w:t>
      </w:r>
      <w:r w:rsidR="00B320D8">
        <w:rPr>
          <w:sz w:val="24"/>
          <w:szCs w:val="24"/>
        </w:rPr>
        <w:t>heißt</w:t>
      </w:r>
      <w:r w:rsidR="009728CD">
        <w:rPr>
          <w:sz w:val="24"/>
          <w:szCs w:val="24"/>
        </w:rPr>
        <w:t>:</w:t>
      </w:r>
      <w:r w:rsidR="004361B0">
        <w:rPr>
          <w:sz w:val="24"/>
          <w:szCs w:val="24"/>
        </w:rPr>
        <w:t xml:space="preserve"> der Wohngeldantragsteller </w:t>
      </w:r>
      <w:r w:rsidR="009728CD">
        <w:rPr>
          <w:sz w:val="24"/>
          <w:szCs w:val="24"/>
        </w:rPr>
        <w:t xml:space="preserve">muss </w:t>
      </w:r>
      <w:r w:rsidR="004361B0">
        <w:rPr>
          <w:sz w:val="24"/>
          <w:szCs w:val="24"/>
        </w:rPr>
        <w:t xml:space="preserve">ein genügend großes Einkommen haben, um damit seinen Lebensunterhalt zu finanzieren. </w:t>
      </w:r>
    </w:p>
    <w:p w:rsidR="00C96C8D" w:rsidRPr="00C96C8D" w:rsidRDefault="00C96C8D" w:rsidP="00C96C8D">
      <w:pPr>
        <w:pStyle w:val="Listenabsatz"/>
        <w:rPr>
          <w:sz w:val="24"/>
          <w:szCs w:val="24"/>
        </w:rPr>
      </w:pPr>
      <w:r w:rsidRPr="00E021D5">
        <w:rPr>
          <w:sz w:val="24"/>
          <w:szCs w:val="24"/>
        </w:rPr>
        <w:sym w:font="Wingdings" w:char="F0E0"/>
      </w:r>
      <w:r>
        <w:rPr>
          <w:sz w:val="24"/>
          <w:szCs w:val="24"/>
        </w:rPr>
        <w:t xml:space="preserve">Generell gilt: die Miethöhe und das zur Verfügung stehende Einkommen bedingen die Höhe des Wohngeldes. </w:t>
      </w:r>
    </w:p>
    <w:p w:rsidR="00CF3454" w:rsidRPr="001E4499" w:rsidRDefault="00B320D8" w:rsidP="00E021D5">
      <w:pPr>
        <w:pStyle w:val="Listenabsatz"/>
        <w:rPr>
          <w:sz w:val="24"/>
          <w:szCs w:val="24"/>
        </w:rPr>
      </w:pPr>
      <w:r w:rsidRPr="00B320D8">
        <w:rPr>
          <w:sz w:val="24"/>
          <w:szCs w:val="24"/>
        </w:rPr>
        <w:sym w:font="Wingdings" w:char="F0E0"/>
      </w:r>
      <w:r>
        <w:rPr>
          <w:sz w:val="24"/>
          <w:szCs w:val="24"/>
        </w:rPr>
        <w:t xml:space="preserve"> </w:t>
      </w:r>
      <w:r w:rsidR="00844ABD" w:rsidRPr="001E4499">
        <w:rPr>
          <w:sz w:val="24"/>
          <w:szCs w:val="24"/>
        </w:rPr>
        <w:t xml:space="preserve">Die </w:t>
      </w:r>
      <w:r w:rsidR="00DD3F08">
        <w:rPr>
          <w:sz w:val="24"/>
          <w:szCs w:val="24"/>
        </w:rPr>
        <w:t xml:space="preserve">Ermittlung </w:t>
      </w:r>
      <w:r w:rsidR="00C96C8D">
        <w:rPr>
          <w:sz w:val="24"/>
          <w:szCs w:val="24"/>
        </w:rPr>
        <w:t>des</w:t>
      </w:r>
      <w:r w:rsidR="00DD3F08">
        <w:rPr>
          <w:sz w:val="24"/>
          <w:szCs w:val="24"/>
        </w:rPr>
        <w:t xml:space="preserve"> E</w:t>
      </w:r>
      <w:r w:rsidR="00844ABD" w:rsidRPr="001E4499">
        <w:rPr>
          <w:sz w:val="24"/>
          <w:szCs w:val="24"/>
        </w:rPr>
        <w:t xml:space="preserve">inkommens wird nach dem Wohngeldgesetz </w:t>
      </w:r>
      <w:r>
        <w:rPr>
          <w:sz w:val="24"/>
          <w:szCs w:val="24"/>
        </w:rPr>
        <w:t xml:space="preserve">/ der Verwaltungsvorschrift zum Wohngeldgesetz </w:t>
      </w:r>
      <w:r w:rsidR="00844ABD" w:rsidRPr="001E4499">
        <w:rPr>
          <w:sz w:val="24"/>
          <w:szCs w:val="24"/>
        </w:rPr>
        <w:t>vorgenommen.</w:t>
      </w:r>
      <w:r w:rsidR="008A375D" w:rsidRPr="001E4499">
        <w:rPr>
          <w:sz w:val="24"/>
          <w:szCs w:val="24"/>
        </w:rPr>
        <w:t xml:space="preserve"> </w:t>
      </w:r>
    </w:p>
    <w:p w:rsidR="00D571FC" w:rsidRPr="00DD3F08" w:rsidRDefault="00DD3F08" w:rsidP="00DD3F08">
      <w:pPr>
        <w:pStyle w:val="Listenabsatz"/>
        <w:rPr>
          <w:sz w:val="24"/>
          <w:szCs w:val="24"/>
        </w:rPr>
      </w:pPr>
      <w:r>
        <w:rPr>
          <w:sz w:val="24"/>
          <w:szCs w:val="24"/>
        </w:rPr>
        <w:t>Für das zu ermittelnde</w:t>
      </w:r>
      <w:r w:rsidR="00D571FC" w:rsidRPr="00DD3F08">
        <w:rPr>
          <w:b/>
          <w:sz w:val="24"/>
          <w:szCs w:val="24"/>
        </w:rPr>
        <w:t xml:space="preserve"> Einkommen </w:t>
      </w:r>
      <w:r w:rsidR="00E67EFE">
        <w:rPr>
          <w:sz w:val="24"/>
          <w:szCs w:val="24"/>
        </w:rPr>
        <w:t xml:space="preserve">gibt es folgende gesetzliche Festlegung </w:t>
      </w:r>
      <w:r w:rsidRPr="009568AD">
        <w:rPr>
          <w:sz w:val="24"/>
          <w:szCs w:val="24"/>
        </w:rPr>
        <w:t>(</w:t>
      </w:r>
      <w:r w:rsidR="00D571FC" w:rsidRPr="009568AD">
        <w:rPr>
          <w:sz w:val="24"/>
          <w:szCs w:val="24"/>
        </w:rPr>
        <w:t>f</w:t>
      </w:r>
      <w:r w:rsidR="00D571FC" w:rsidRPr="00DD3F08">
        <w:rPr>
          <w:sz w:val="24"/>
          <w:szCs w:val="24"/>
        </w:rPr>
        <w:t xml:space="preserve">estgelegt </w:t>
      </w:r>
      <w:r w:rsidR="00B320D8">
        <w:rPr>
          <w:sz w:val="24"/>
          <w:szCs w:val="24"/>
        </w:rPr>
        <w:t xml:space="preserve">in der </w:t>
      </w:r>
      <w:r w:rsidR="00AF2199">
        <w:rPr>
          <w:sz w:val="24"/>
          <w:szCs w:val="24"/>
        </w:rPr>
        <w:t>Verwaltungsvorschrift Wohngeldgesetz</w:t>
      </w:r>
      <w:r w:rsidR="00301966">
        <w:rPr>
          <w:sz w:val="24"/>
          <w:szCs w:val="24"/>
        </w:rPr>
        <w:t xml:space="preserve"> </w:t>
      </w:r>
      <w:r>
        <w:rPr>
          <w:sz w:val="24"/>
          <w:szCs w:val="24"/>
        </w:rPr>
        <w:t xml:space="preserve">unter </w:t>
      </w:r>
      <w:r w:rsidR="00E67EFE">
        <w:rPr>
          <w:sz w:val="24"/>
          <w:szCs w:val="24"/>
        </w:rPr>
        <w:t>§</w:t>
      </w:r>
      <w:r w:rsidR="00E67EFE" w:rsidRPr="00DD3F08">
        <w:rPr>
          <w:sz w:val="24"/>
          <w:szCs w:val="24"/>
        </w:rPr>
        <w:t xml:space="preserve"> </w:t>
      </w:r>
      <w:r w:rsidR="00D571FC" w:rsidRPr="00DD3F08">
        <w:rPr>
          <w:sz w:val="24"/>
          <w:szCs w:val="24"/>
        </w:rPr>
        <w:t xml:space="preserve">15.01 </w:t>
      </w:r>
      <w:r w:rsidR="00D571FC" w:rsidRPr="00DD3F08">
        <w:rPr>
          <w:rStyle w:val="evzaehlung"/>
          <w:sz w:val="24"/>
          <w:szCs w:val="24"/>
        </w:rPr>
        <w:t>WoGVwV</w:t>
      </w:r>
      <w:r>
        <w:rPr>
          <w:rStyle w:val="evzaehlung"/>
          <w:sz w:val="24"/>
          <w:szCs w:val="24"/>
        </w:rPr>
        <w:t>)</w:t>
      </w:r>
      <w:r w:rsidR="009568AD">
        <w:rPr>
          <w:rStyle w:val="evzaehlung"/>
          <w:sz w:val="24"/>
          <w:szCs w:val="24"/>
        </w:rPr>
        <w:t>:</w:t>
      </w:r>
    </w:p>
    <w:p w:rsidR="00D571FC" w:rsidRPr="00DD3F08" w:rsidRDefault="00DD3F08" w:rsidP="00D571FC">
      <w:pPr>
        <w:pStyle w:val="Listenabsatz"/>
        <w:rPr>
          <w:sz w:val="24"/>
          <w:szCs w:val="24"/>
        </w:rPr>
      </w:pPr>
      <w:r>
        <w:rPr>
          <w:sz w:val="24"/>
          <w:szCs w:val="24"/>
        </w:rPr>
        <w:t>„</w:t>
      </w:r>
      <w:r w:rsidR="00D571FC" w:rsidRPr="00DD3F08">
        <w:rPr>
          <w:sz w:val="24"/>
          <w:szCs w:val="24"/>
        </w:rPr>
        <w:t>Nachweis der Einnahmen, Plausibilitätsprüfung</w:t>
      </w:r>
    </w:p>
    <w:p w:rsidR="00E021D5" w:rsidRDefault="00584B4C" w:rsidP="00D571FC">
      <w:pPr>
        <w:pStyle w:val="Listenabsatz"/>
        <w:rPr>
          <w:sz w:val="24"/>
          <w:szCs w:val="24"/>
        </w:rPr>
      </w:pPr>
      <w:r>
        <w:rPr>
          <w:rFonts w:ascii="Bookman Old Style" w:hAnsi="Bookman Old Style"/>
          <w:b/>
          <w:noProof/>
          <w:sz w:val="24"/>
          <w:szCs w:val="24"/>
          <w:lang w:eastAsia="de-DE"/>
        </w:rPr>
        <w:drawing>
          <wp:anchor distT="0" distB="0" distL="114300" distR="114300" simplePos="0" relativeHeight="251656704" behindDoc="1" locked="0" layoutInCell="1" allowOverlap="1" wp14:anchorId="0CDD1710" wp14:editId="18CA774A">
            <wp:simplePos x="0" y="0"/>
            <wp:positionH relativeFrom="column">
              <wp:posOffset>462280</wp:posOffset>
            </wp:positionH>
            <wp:positionV relativeFrom="paragraph">
              <wp:posOffset>1236345</wp:posOffset>
            </wp:positionV>
            <wp:extent cx="304800" cy="404495"/>
            <wp:effectExtent l="0" t="0" r="0" b="0"/>
            <wp:wrapTight wrapText="bothSides">
              <wp:wrapPolygon edited="0">
                <wp:start x="6750" y="2035"/>
                <wp:lineTo x="6750" y="18311"/>
                <wp:lineTo x="13500" y="18311"/>
                <wp:lineTo x="13500" y="2035"/>
                <wp:lineTo x="6750" y="2035"/>
              </wp:wrapPolygon>
            </wp:wrapTight>
            <wp:docPr id="1" name="Grafik 1" descr="C:\Users\Wippler\AppData\Local\Microsoft\Windows\INetCache\IE\MQY91IBR\150px-Exclamation_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ppler\AppData\Local\Microsoft\Windows\INetCache\IE\MQY91IBR\150px-Exclamation_mark[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40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D571FC" w:rsidRPr="00DD3F08">
        <w:rPr>
          <w:sz w:val="24"/>
          <w:szCs w:val="24"/>
        </w:rPr>
        <w:t>(1) Wenn sich bei der Ermittlung des Jahreseinkommens unter dem Bedarf</w:t>
      </w:r>
      <w:r w:rsidR="00163C1C">
        <w:rPr>
          <w:sz w:val="24"/>
          <w:szCs w:val="24"/>
        </w:rPr>
        <w:t xml:space="preserve"> </w:t>
      </w:r>
      <w:r w:rsidR="00D571FC" w:rsidRPr="00DD3F08">
        <w:rPr>
          <w:sz w:val="24"/>
          <w:szCs w:val="24"/>
        </w:rPr>
        <w:t>nach dem SGB XII liegende Einnahmen erg</w:t>
      </w:r>
      <w:r w:rsidR="00163C1C">
        <w:rPr>
          <w:sz w:val="24"/>
          <w:szCs w:val="24"/>
        </w:rPr>
        <w:t>eben, sind die Angaben der wohn</w:t>
      </w:r>
      <w:r w:rsidR="00D571FC" w:rsidRPr="00DD3F08">
        <w:rPr>
          <w:sz w:val="24"/>
          <w:szCs w:val="24"/>
        </w:rPr>
        <w:t>geldberechtigten Person besonders sorgfältig auf Glaubhaftigkeit und Vollständigkeit zu überprüfen. Die Angaben können glaubhaft sein, wenn die hiernach</w:t>
      </w:r>
      <w:r w:rsidR="00163C1C">
        <w:rPr>
          <w:sz w:val="24"/>
          <w:szCs w:val="24"/>
        </w:rPr>
        <w:t xml:space="preserve"> </w:t>
      </w:r>
      <w:r w:rsidR="00D571FC" w:rsidRPr="00DD3F08">
        <w:rPr>
          <w:sz w:val="24"/>
          <w:szCs w:val="24"/>
        </w:rPr>
        <w:t xml:space="preserve">zur Verfügung </w:t>
      </w:r>
      <w:r w:rsidR="00AF2199" w:rsidRPr="00DD3F08">
        <w:rPr>
          <w:sz w:val="24"/>
          <w:szCs w:val="24"/>
        </w:rPr>
        <w:t xml:space="preserve">stehenden </w:t>
      </w:r>
      <w:r w:rsidR="00AF2199">
        <w:rPr>
          <w:sz w:val="24"/>
          <w:szCs w:val="24"/>
        </w:rPr>
        <w:t>Einnahmen</w:t>
      </w:r>
      <w:r w:rsidR="00D571FC" w:rsidRPr="00DD3F08">
        <w:rPr>
          <w:sz w:val="24"/>
          <w:szCs w:val="24"/>
        </w:rPr>
        <w:t xml:space="preserve"> zuzügl</w:t>
      </w:r>
      <w:r w:rsidR="00163C1C">
        <w:rPr>
          <w:sz w:val="24"/>
          <w:szCs w:val="24"/>
        </w:rPr>
        <w:t>ich eines zu leistenden Wohngel</w:t>
      </w:r>
      <w:r w:rsidR="00D571FC" w:rsidRPr="00DD3F08">
        <w:rPr>
          <w:sz w:val="24"/>
          <w:szCs w:val="24"/>
        </w:rPr>
        <w:t>des 80 Prozent des Bedarfs nach dem SGB XII erreichen.</w:t>
      </w:r>
      <w:r w:rsidR="00DD3F08">
        <w:rPr>
          <w:sz w:val="24"/>
          <w:szCs w:val="24"/>
        </w:rPr>
        <w:t>“</w:t>
      </w:r>
      <w:r w:rsidR="00E021D5">
        <w:rPr>
          <w:sz w:val="24"/>
          <w:szCs w:val="24"/>
        </w:rPr>
        <w:t xml:space="preserve"> </w:t>
      </w:r>
    </w:p>
    <w:p w:rsidR="00B320D8" w:rsidRDefault="00C96C8D" w:rsidP="00D571FC">
      <w:pPr>
        <w:pStyle w:val="Listenabsatz"/>
        <w:rPr>
          <w:sz w:val="24"/>
          <w:szCs w:val="24"/>
        </w:rPr>
      </w:pPr>
      <w:r w:rsidRPr="000B687A">
        <w:rPr>
          <w:sz w:val="24"/>
          <w:szCs w:val="24"/>
        </w:rPr>
        <w:t>Für das zu ermittelnde Einkommen bedeutet das a</w:t>
      </w:r>
      <w:r w:rsidR="00C37285" w:rsidRPr="000B687A">
        <w:rPr>
          <w:sz w:val="24"/>
          <w:szCs w:val="24"/>
        </w:rPr>
        <w:t>ktuell (Stand 01.01.20</w:t>
      </w:r>
      <w:r w:rsidR="00021ADA" w:rsidRPr="000B687A">
        <w:rPr>
          <w:sz w:val="24"/>
          <w:szCs w:val="24"/>
        </w:rPr>
        <w:t>21</w:t>
      </w:r>
      <w:r w:rsidR="00C37285" w:rsidRPr="000B687A">
        <w:rPr>
          <w:sz w:val="24"/>
          <w:szCs w:val="24"/>
        </w:rPr>
        <w:t>)</w:t>
      </w:r>
      <w:r w:rsidRPr="000B687A">
        <w:rPr>
          <w:sz w:val="24"/>
          <w:szCs w:val="24"/>
        </w:rPr>
        <w:t>:</w:t>
      </w:r>
      <w:r w:rsidR="00C37285" w:rsidRPr="000B687A">
        <w:rPr>
          <w:sz w:val="24"/>
          <w:szCs w:val="24"/>
        </w:rPr>
        <w:t xml:space="preserve"> </w:t>
      </w:r>
      <w:r w:rsidR="000A703C" w:rsidRPr="000B687A">
        <w:rPr>
          <w:sz w:val="24"/>
          <w:szCs w:val="24"/>
        </w:rPr>
        <w:t>e</w:t>
      </w:r>
      <w:r w:rsidRPr="000B687A">
        <w:rPr>
          <w:sz w:val="24"/>
          <w:szCs w:val="24"/>
        </w:rPr>
        <w:t xml:space="preserve">ine alleinlebende erwachsene Person hat </w:t>
      </w:r>
      <w:r w:rsidR="004427B9" w:rsidRPr="000B687A">
        <w:rPr>
          <w:sz w:val="24"/>
          <w:szCs w:val="24"/>
        </w:rPr>
        <w:t>nach dem</w:t>
      </w:r>
      <w:r w:rsidR="00C37285" w:rsidRPr="000B687A">
        <w:rPr>
          <w:sz w:val="24"/>
          <w:szCs w:val="24"/>
        </w:rPr>
        <w:t xml:space="preserve"> SGB XII </w:t>
      </w:r>
      <w:r w:rsidRPr="000B687A">
        <w:rPr>
          <w:sz w:val="24"/>
          <w:szCs w:val="24"/>
        </w:rPr>
        <w:t>einen Bedarf von</w:t>
      </w:r>
      <w:r w:rsidR="00C37285" w:rsidRPr="000B687A">
        <w:rPr>
          <w:sz w:val="24"/>
          <w:szCs w:val="24"/>
        </w:rPr>
        <w:t xml:space="preserve"> </w:t>
      </w:r>
      <w:r w:rsidR="00021ADA" w:rsidRPr="000B687A">
        <w:rPr>
          <w:sz w:val="24"/>
          <w:szCs w:val="24"/>
        </w:rPr>
        <w:t xml:space="preserve">446 </w:t>
      </w:r>
      <w:r w:rsidR="00C37285" w:rsidRPr="000B687A">
        <w:rPr>
          <w:sz w:val="24"/>
          <w:szCs w:val="24"/>
        </w:rPr>
        <w:t xml:space="preserve">Euro. </w:t>
      </w:r>
      <w:r w:rsidR="00C37285" w:rsidRPr="00190657">
        <w:rPr>
          <w:sz w:val="24"/>
          <w:szCs w:val="24"/>
          <w:highlight w:val="yellow"/>
        </w:rPr>
        <w:t xml:space="preserve">Das bedeutet für </w:t>
      </w:r>
      <w:r w:rsidRPr="00190657">
        <w:rPr>
          <w:sz w:val="24"/>
          <w:szCs w:val="24"/>
          <w:highlight w:val="yellow"/>
        </w:rPr>
        <w:t>Wohngeldantragstellende</w:t>
      </w:r>
      <w:r w:rsidR="00C37285" w:rsidRPr="00190657">
        <w:rPr>
          <w:sz w:val="24"/>
          <w:szCs w:val="24"/>
          <w:highlight w:val="yellow"/>
        </w:rPr>
        <w:t xml:space="preserve">, dass sie ein Einkommen von </w:t>
      </w:r>
      <w:r w:rsidR="004427B9" w:rsidRPr="00190657">
        <w:rPr>
          <w:sz w:val="24"/>
          <w:szCs w:val="24"/>
          <w:highlight w:val="yellow"/>
        </w:rPr>
        <w:t xml:space="preserve">mindestens </w:t>
      </w:r>
      <w:r w:rsidR="000B687A" w:rsidRPr="00190657">
        <w:rPr>
          <w:sz w:val="24"/>
          <w:szCs w:val="24"/>
          <w:highlight w:val="yellow"/>
        </w:rPr>
        <w:t>357</w:t>
      </w:r>
      <w:r w:rsidR="00C37285" w:rsidRPr="00190657">
        <w:rPr>
          <w:sz w:val="24"/>
          <w:szCs w:val="24"/>
          <w:highlight w:val="yellow"/>
        </w:rPr>
        <w:t xml:space="preserve"> Euro </w:t>
      </w:r>
      <w:r w:rsidRPr="00190657">
        <w:rPr>
          <w:sz w:val="24"/>
          <w:szCs w:val="24"/>
          <w:highlight w:val="yellow"/>
        </w:rPr>
        <w:t xml:space="preserve">haben </w:t>
      </w:r>
      <w:r w:rsidR="00C37285" w:rsidRPr="00190657">
        <w:rPr>
          <w:sz w:val="24"/>
          <w:szCs w:val="24"/>
          <w:highlight w:val="yellow"/>
        </w:rPr>
        <w:t>müssen</w:t>
      </w:r>
      <w:r w:rsidR="00C37285" w:rsidRPr="000B687A">
        <w:rPr>
          <w:sz w:val="24"/>
          <w:szCs w:val="24"/>
        </w:rPr>
        <w:t>.</w:t>
      </w:r>
    </w:p>
    <w:p w:rsidR="000B687A" w:rsidRDefault="000B687A" w:rsidP="00D571FC">
      <w:pPr>
        <w:pStyle w:val="Listenabsatz"/>
        <w:rPr>
          <w:sz w:val="24"/>
          <w:szCs w:val="24"/>
        </w:rPr>
      </w:pPr>
    </w:p>
    <w:p w:rsidR="00D571FC" w:rsidRPr="00DD3F08" w:rsidRDefault="00083B07" w:rsidP="00D571FC">
      <w:pPr>
        <w:pStyle w:val="Listenabsatz"/>
        <w:rPr>
          <w:sz w:val="24"/>
          <w:szCs w:val="24"/>
        </w:rPr>
      </w:pPr>
      <w:r w:rsidRPr="00DD3F08">
        <w:rPr>
          <w:sz w:val="24"/>
          <w:szCs w:val="24"/>
        </w:rPr>
        <w:t xml:space="preserve">Die zuständige Wohngeldstelle </w:t>
      </w:r>
      <w:r w:rsidR="00C96C8D">
        <w:rPr>
          <w:sz w:val="24"/>
          <w:szCs w:val="24"/>
        </w:rPr>
        <w:t>wird demnach prüfen</w:t>
      </w:r>
      <w:r w:rsidRPr="00DD3F08">
        <w:rPr>
          <w:sz w:val="24"/>
          <w:szCs w:val="24"/>
        </w:rPr>
        <w:t xml:space="preserve">, ob genug </w:t>
      </w:r>
      <w:r w:rsidR="00163C1C">
        <w:rPr>
          <w:sz w:val="24"/>
          <w:szCs w:val="24"/>
        </w:rPr>
        <w:t xml:space="preserve">Einkommen </w:t>
      </w:r>
      <w:r w:rsidR="00C96C8D">
        <w:rPr>
          <w:sz w:val="24"/>
          <w:szCs w:val="24"/>
        </w:rPr>
        <w:t xml:space="preserve">(mindestens </w:t>
      </w:r>
      <w:r w:rsidR="006228FC">
        <w:rPr>
          <w:sz w:val="24"/>
          <w:szCs w:val="24"/>
        </w:rPr>
        <w:t>357</w:t>
      </w:r>
      <w:r w:rsidR="00021ADA">
        <w:rPr>
          <w:sz w:val="24"/>
          <w:szCs w:val="24"/>
        </w:rPr>
        <w:t xml:space="preserve"> </w:t>
      </w:r>
      <w:r w:rsidR="00C96C8D">
        <w:rPr>
          <w:sz w:val="24"/>
          <w:szCs w:val="24"/>
        </w:rPr>
        <w:t xml:space="preserve">Euro) </w:t>
      </w:r>
      <w:r w:rsidRPr="00DD3F08">
        <w:rPr>
          <w:sz w:val="24"/>
          <w:szCs w:val="24"/>
        </w:rPr>
        <w:t xml:space="preserve">zur überwiegenden Deckung des Lebensunterhaltes zur Verfügung </w:t>
      </w:r>
      <w:r w:rsidR="00667DAD">
        <w:rPr>
          <w:sz w:val="24"/>
          <w:szCs w:val="24"/>
        </w:rPr>
        <w:t>steht</w:t>
      </w:r>
      <w:r w:rsidRPr="00DD3F08">
        <w:rPr>
          <w:sz w:val="24"/>
          <w:szCs w:val="24"/>
        </w:rPr>
        <w:t xml:space="preserve">. </w:t>
      </w:r>
      <w:r w:rsidR="00C96C8D">
        <w:rPr>
          <w:sz w:val="24"/>
          <w:szCs w:val="24"/>
        </w:rPr>
        <w:t>Dafür sind diverse Nachweise des Antragstellers notwendig.</w:t>
      </w:r>
    </w:p>
    <w:p w:rsidR="00083B07" w:rsidRPr="00D571FC" w:rsidRDefault="00083B07" w:rsidP="00D571FC">
      <w:pPr>
        <w:pStyle w:val="Listenabsatz"/>
      </w:pPr>
    </w:p>
    <w:p w:rsidR="00AE70D4" w:rsidRPr="00DD3F08" w:rsidRDefault="00083B07" w:rsidP="00083B07">
      <w:pPr>
        <w:pStyle w:val="Listenabsatz"/>
        <w:rPr>
          <w:sz w:val="24"/>
          <w:szCs w:val="24"/>
        </w:rPr>
      </w:pPr>
      <w:r w:rsidRPr="00DD3F08">
        <w:rPr>
          <w:sz w:val="24"/>
          <w:szCs w:val="24"/>
        </w:rPr>
        <w:sym w:font="Wingdings" w:char="F0E0"/>
      </w:r>
      <w:r w:rsidR="00DD3F08" w:rsidRPr="00DD3F08">
        <w:rPr>
          <w:sz w:val="24"/>
          <w:szCs w:val="24"/>
        </w:rPr>
        <w:t xml:space="preserve"> </w:t>
      </w:r>
      <w:r w:rsidR="00190657">
        <w:rPr>
          <w:sz w:val="24"/>
          <w:szCs w:val="24"/>
        </w:rPr>
        <w:t>Zur</w:t>
      </w:r>
      <w:r w:rsidR="00C96C8D">
        <w:rPr>
          <w:sz w:val="24"/>
          <w:szCs w:val="24"/>
        </w:rPr>
        <w:t xml:space="preserve"> Berechnung des </w:t>
      </w:r>
      <w:r w:rsidR="00190657">
        <w:rPr>
          <w:sz w:val="24"/>
          <w:szCs w:val="24"/>
        </w:rPr>
        <w:t xml:space="preserve">wohngeldrelevanten </w:t>
      </w:r>
      <w:r w:rsidR="00C96C8D">
        <w:rPr>
          <w:sz w:val="24"/>
          <w:szCs w:val="24"/>
        </w:rPr>
        <w:t xml:space="preserve">Einkommens </w:t>
      </w:r>
      <w:r w:rsidR="00190657">
        <w:rPr>
          <w:sz w:val="24"/>
          <w:szCs w:val="24"/>
        </w:rPr>
        <w:t>gilt bzgl. des</w:t>
      </w:r>
      <w:r w:rsidR="009568AD">
        <w:rPr>
          <w:sz w:val="24"/>
          <w:szCs w:val="24"/>
        </w:rPr>
        <w:t xml:space="preserve"> </w:t>
      </w:r>
      <w:r w:rsidR="009568AD" w:rsidRPr="009568AD">
        <w:rPr>
          <w:b/>
          <w:sz w:val="24"/>
          <w:szCs w:val="24"/>
        </w:rPr>
        <w:t>Taschengeld</w:t>
      </w:r>
      <w:r w:rsidR="009568AD">
        <w:rPr>
          <w:sz w:val="24"/>
          <w:szCs w:val="24"/>
        </w:rPr>
        <w:t xml:space="preserve"> </w:t>
      </w:r>
      <w:r w:rsidR="00190657">
        <w:rPr>
          <w:sz w:val="24"/>
          <w:szCs w:val="24"/>
        </w:rPr>
        <w:t xml:space="preserve">folgende </w:t>
      </w:r>
      <w:r w:rsidR="00DD3F08" w:rsidRPr="00DD3F08">
        <w:rPr>
          <w:sz w:val="24"/>
          <w:szCs w:val="24"/>
        </w:rPr>
        <w:t>Regelung</w:t>
      </w:r>
      <w:r w:rsidRPr="00DD3F08">
        <w:rPr>
          <w:sz w:val="24"/>
          <w:szCs w:val="24"/>
        </w:rPr>
        <w:t xml:space="preserve"> (</w:t>
      </w:r>
      <w:r w:rsidR="00AE70D4" w:rsidRPr="00DD3F08">
        <w:rPr>
          <w:sz w:val="24"/>
          <w:szCs w:val="24"/>
        </w:rPr>
        <w:t xml:space="preserve">siehe </w:t>
      </w:r>
      <w:r w:rsidR="008E67F1">
        <w:rPr>
          <w:sz w:val="24"/>
          <w:szCs w:val="24"/>
        </w:rPr>
        <w:t>Wohngeldv</w:t>
      </w:r>
      <w:r w:rsidR="00AE70D4" w:rsidRPr="00DD3F08">
        <w:rPr>
          <w:sz w:val="24"/>
          <w:szCs w:val="24"/>
        </w:rPr>
        <w:t>erwaltungs</w:t>
      </w:r>
      <w:r w:rsidR="00507A69" w:rsidRPr="00DD3F08">
        <w:rPr>
          <w:sz w:val="24"/>
          <w:szCs w:val="24"/>
        </w:rPr>
        <w:t>vorschrift</w:t>
      </w:r>
      <w:r w:rsidR="00AE70D4" w:rsidRPr="00DD3F08">
        <w:rPr>
          <w:sz w:val="24"/>
          <w:szCs w:val="24"/>
        </w:rPr>
        <w:t xml:space="preserve"> WoGVwV:</w:t>
      </w:r>
      <w:r w:rsidR="00507A69" w:rsidRPr="00DD3F08">
        <w:rPr>
          <w:sz w:val="24"/>
          <w:szCs w:val="24"/>
        </w:rPr>
        <w:t xml:space="preserve"> </w:t>
      </w:r>
      <w:r w:rsidRPr="00DD3F08">
        <w:rPr>
          <w:sz w:val="24"/>
          <w:szCs w:val="24"/>
        </w:rPr>
        <w:t>§ 14 Abs. 3 14.31</w:t>
      </w:r>
      <w:r w:rsidR="00B320D8">
        <w:rPr>
          <w:sz w:val="24"/>
          <w:szCs w:val="24"/>
        </w:rPr>
        <w:t xml:space="preserve"> 4.</w:t>
      </w:r>
      <w:r w:rsidRPr="00DD3F08">
        <w:rPr>
          <w:sz w:val="24"/>
          <w:szCs w:val="24"/>
        </w:rPr>
        <w:t>)</w:t>
      </w:r>
      <w:r w:rsidR="009568AD">
        <w:rPr>
          <w:sz w:val="24"/>
          <w:szCs w:val="24"/>
        </w:rPr>
        <w:t>:</w:t>
      </w:r>
      <w:r w:rsidR="00DD3F08" w:rsidRPr="00DD3F08">
        <w:rPr>
          <w:sz w:val="24"/>
          <w:szCs w:val="24"/>
        </w:rPr>
        <w:t xml:space="preserve"> </w:t>
      </w:r>
    </w:p>
    <w:p w:rsidR="006B50D8" w:rsidRPr="00DD3F08" w:rsidRDefault="00DD3F08" w:rsidP="001E7653">
      <w:pPr>
        <w:pStyle w:val="Listenabsatz"/>
        <w:rPr>
          <w:sz w:val="24"/>
          <w:szCs w:val="24"/>
        </w:rPr>
      </w:pPr>
      <w:r>
        <w:rPr>
          <w:sz w:val="24"/>
          <w:szCs w:val="24"/>
        </w:rPr>
        <w:t>„</w:t>
      </w:r>
      <w:r w:rsidR="001E7653" w:rsidRPr="00DD3F08">
        <w:rPr>
          <w:sz w:val="24"/>
          <w:szCs w:val="24"/>
        </w:rPr>
        <w:t>Nicht zum Jahreseinkommen gehörende Einnahmen:</w:t>
      </w:r>
    </w:p>
    <w:p w:rsidR="001E7653" w:rsidRDefault="00AF2199" w:rsidP="001E7653">
      <w:pPr>
        <w:pStyle w:val="Listenabsatz"/>
        <w:rPr>
          <w:sz w:val="24"/>
          <w:szCs w:val="24"/>
        </w:rPr>
      </w:pPr>
      <w:r>
        <w:rPr>
          <w:rFonts w:ascii="Bookman Old Style" w:hAnsi="Bookman Old Style"/>
          <w:b/>
          <w:noProof/>
          <w:sz w:val="24"/>
          <w:szCs w:val="24"/>
          <w:lang w:eastAsia="de-DE"/>
        </w:rPr>
        <w:drawing>
          <wp:anchor distT="0" distB="0" distL="114300" distR="114300" simplePos="0" relativeHeight="251655680" behindDoc="1" locked="0" layoutInCell="1" allowOverlap="1" wp14:anchorId="001F66C9" wp14:editId="4FB6EF7B">
            <wp:simplePos x="0" y="0"/>
            <wp:positionH relativeFrom="column">
              <wp:posOffset>463550</wp:posOffset>
            </wp:positionH>
            <wp:positionV relativeFrom="paragraph">
              <wp:posOffset>790892</wp:posOffset>
            </wp:positionV>
            <wp:extent cx="304800" cy="404495"/>
            <wp:effectExtent l="0" t="0" r="0" b="0"/>
            <wp:wrapTight wrapText="bothSides">
              <wp:wrapPolygon edited="0">
                <wp:start x="6750" y="2035"/>
                <wp:lineTo x="6750" y="18311"/>
                <wp:lineTo x="13500" y="18311"/>
                <wp:lineTo x="13500" y="2035"/>
                <wp:lineTo x="6750" y="2035"/>
              </wp:wrapPolygon>
            </wp:wrapTight>
            <wp:docPr id="4" name="Grafik 4" descr="C:\Users\Wippler\AppData\Local\Microsoft\Windows\INetCache\IE\MQY91IBR\150px-Exclamation_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ppler\AppData\Local\Microsoft\Windows\INetCache\IE\MQY91IBR\150px-Exclamation_mark[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40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653" w:rsidRPr="00DD3F08">
        <w:rPr>
          <w:sz w:val="24"/>
          <w:szCs w:val="24"/>
        </w:rPr>
        <w:t>das gezahlte Taschengeld oder eine verg</w:t>
      </w:r>
      <w:r w:rsidR="008E67F1">
        <w:rPr>
          <w:sz w:val="24"/>
          <w:szCs w:val="24"/>
        </w:rPr>
        <w:t>leichbare Geldleistung für Frei</w:t>
      </w:r>
      <w:r w:rsidR="001E7653" w:rsidRPr="00DD3F08">
        <w:rPr>
          <w:sz w:val="24"/>
          <w:szCs w:val="24"/>
        </w:rPr>
        <w:t>willigendienste im Sinne des § 32 Absatz 4 Satz 1 Nummer 2 Buchstabe d</w:t>
      </w:r>
      <w:r w:rsidR="008E67F1">
        <w:rPr>
          <w:sz w:val="24"/>
          <w:szCs w:val="24"/>
        </w:rPr>
        <w:t xml:space="preserve"> EStG (z. B. B</w:t>
      </w:r>
      <w:r w:rsidR="001E7653" w:rsidRPr="00DD3F08">
        <w:rPr>
          <w:sz w:val="24"/>
          <w:szCs w:val="24"/>
        </w:rPr>
        <w:t>undesfreiwilligendienst, freiwilliges soziales Jahr, freiwilliges</w:t>
      </w:r>
      <w:r w:rsidR="008E67F1">
        <w:rPr>
          <w:sz w:val="24"/>
          <w:szCs w:val="24"/>
        </w:rPr>
        <w:t xml:space="preserve"> </w:t>
      </w:r>
      <w:r w:rsidR="001E7653" w:rsidRPr="00DD3F08">
        <w:rPr>
          <w:sz w:val="24"/>
          <w:szCs w:val="24"/>
        </w:rPr>
        <w:t>ökologisches Jahr, Freiwilligendienst alle</w:t>
      </w:r>
      <w:r w:rsidR="008E67F1">
        <w:rPr>
          <w:sz w:val="24"/>
          <w:szCs w:val="24"/>
        </w:rPr>
        <w:t>r Generationen) (§ 3 Nr. 5 Buch</w:t>
      </w:r>
      <w:r w:rsidR="001E7653" w:rsidRPr="00DD3F08">
        <w:rPr>
          <w:sz w:val="24"/>
          <w:szCs w:val="24"/>
        </w:rPr>
        <w:t>stabe f EStG)</w:t>
      </w:r>
      <w:r w:rsidR="00DD3F08">
        <w:rPr>
          <w:sz w:val="24"/>
          <w:szCs w:val="24"/>
        </w:rPr>
        <w:t>“</w:t>
      </w:r>
    </w:p>
    <w:p w:rsidR="00CF3454" w:rsidRPr="00584B4C" w:rsidRDefault="008E67F1" w:rsidP="001E7653">
      <w:pPr>
        <w:pStyle w:val="Listenabsatz"/>
        <w:rPr>
          <w:sz w:val="24"/>
          <w:szCs w:val="24"/>
        </w:rPr>
      </w:pPr>
      <w:r w:rsidRPr="00190657">
        <w:rPr>
          <w:b/>
          <w:sz w:val="24"/>
          <w:szCs w:val="24"/>
          <w:highlight w:val="yellow"/>
        </w:rPr>
        <w:t>Das bedeutet:</w:t>
      </w:r>
      <w:r w:rsidR="00CF3454" w:rsidRPr="00190657">
        <w:rPr>
          <w:b/>
          <w:sz w:val="24"/>
          <w:szCs w:val="24"/>
          <w:highlight w:val="yellow"/>
        </w:rPr>
        <w:t xml:space="preserve"> </w:t>
      </w:r>
      <w:r w:rsidR="00CF3454" w:rsidRPr="00190657">
        <w:rPr>
          <w:sz w:val="24"/>
          <w:szCs w:val="24"/>
          <w:highlight w:val="yellow"/>
        </w:rPr>
        <w:t xml:space="preserve">Taschengeld gilt </w:t>
      </w:r>
      <w:r w:rsidR="00CF3454" w:rsidRPr="00190657">
        <w:rPr>
          <w:sz w:val="24"/>
          <w:szCs w:val="24"/>
          <w:highlight w:val="yellow"/>
          <w:u w:val="single"/>
        </w:rPr>
        <w:t>nicht</w:t>
      </w:r>
      <w:r w:rsidR="00CF3454" w:rsidRPr="00190657">
        <w:rPr>
          <w:sz w:val="24"/>
          <w:szCs w:val="24"/>
          <w:highlight w:val="yellow"/>
        </w:rPr>
        <w:t xml:space="preserve"> als Einkommen!</w:t>
      </w:r>
    </w:p>
    <w:p w:rsidR="006B50D8" w:rsidRDefault="006B50D8" w:rsidP="006B50D8">
      <w:pPr>
        <w:pStyle w:val="Listenabsatz"/>
      </w:pPr>
    </w:p>
    <w:p w:rsidR="006B50D8" w:rsidRPr="00DD3F08" w:rsidRDefault="00083B07" w:rsidP="00083B07">
      <w:pPr>
        <w:pStyle w:val="Listenabsatz"/>
        <w:rPr>
          <w:sz w:val="24"/>
          <w:szCs w:val="24"/>
        </w:rPr>
      </w:pPr>
      <w:r w:rsidRPr="00DD3F08">
        <w:rPr>
          <w:sz w:val="24"/>
          <w:szCs w:val="24"/>
        </w:rPr>
        <w:sym w:font="Wingdings" w:char="F0E0"/>
      </w:r>
      <w:r w:rsidR="00190657">
        <w:rPr>
          <w:sz w:val="24"/>
          <w:szCs w:val="24"/>
        </w:rPr>
        <w:t>Zur Berechnung des wohngeldrelevanten Einkommens gilt bzgl. des</w:t>
      </w:r>
      <w:r w:rsidR="00DD3F08" w:rsidRPr="00DD3F08">
        <w:rPr>
          <w:sz w:val="24"/>
          <w:szCs w:val="24"/>
        </w:rPr>
        <w:t xml:space="preserve"> </w:t>
      </w:r>
      <w:r w:rsidR="006B50D8" w:rsidRPr="00DD3F08">
        <w:rPr>
          <w:b/>
          <w:sz w:val="24"/>
          <w:szCs w:val="24"/>
        </w:rPr>
        <w:t>Kindergeld</w:t>
      </w:r>
      <w:r w:rsidR="00190657">
        <w:rPr>
          <w:b/>
          <w:sz w:val="24"/>
          <w:szCs w:val="24"/>
        </w:rPr>
        <w:t>s</w:t>
      </w:r>
      <w:r w:rsidR="00DD3F08" w:rsidRPr="00DD3F08">
        <w:rPr>
          <w:sz w:val="24"/>
          <w:szCs w:val="24"/>
        </w:rPr>
        <w:t xml:space="preserve">, welches Freiwillige </w:t>
      </w:r>
      <w:r w:rsidR="00F10493">
        <w:rPr>
          <w:sz w:val="24"/>
          <w:szCs w:val="24"/>
        </w:rPr>
        <w:t xml:space="preserve">vor Vollendung des 25. Lebensjahres </w:t>
      </w:r>
      <w:r w:rsidR="00DD3F08" w:rsidRPr="00DD3F08">
        <w:rPr>
          <w:sz w:val="24"/>
          <w:szCs w:val="24"/>
        </w:rPr>
        <w:t xml:space="preserve">noch erhalten, </w:t>
      </w:r>
      <w:r w:rsidR="00190657">
        <w:rPr>
          <w:sz w:val="24"/>
          <w:szCs w:val="24"/>
        </w:rPr>
        <w:t>folgende</w:t>
      </w:r>
      <w:r w:rsidR="00DD3F08" w:rsidRPr="00DD3F08">
        <w:rPr>
          <w:sz w:val="24"/>
          <w:szCs w:val="24"/>
        </w:rPr>
        <w:t xml:space="preserve"> Regelung</w:t>
      </w:r>
      <w:r w:rsidR="00F10493">
        <w:rPr>
          <w:sz w:val="24"/>
          <w:szCs w:val="24"/>
        </w:rPr>
        <w:t xml:space="preserve"> </w:t>
      </w:r>
      <w:r w:rsidR="00190657">
        <w:rPr>
          <w:sz w:val="24"/>
          <w:szCs w:val="24"/>
        </w:rPr>
        <w:t xml:space="preserve">(lt. der </w:t>
      </w:r>
      <w:r w:rsidR="008E67F1">
        <w:rPr>
          <w:sz w:val="24"/>
          <w:szCs w:val="24"/>
        </w:rPr>
        <w:t>W</w:t>
      </w:r>
      <w:r w:rsidR="00F10493" w:rsidRPr="001E4499">
        <w:rPr>
          <w:sz w:val="24"/>
          <w:szCs w:val="24"/>
        </w:rPr>
        <w:t>ohngeldverwaltungsvorschrift</w:t>
      </w:r>
      <w:r w:rsidR="00190657">
        <w:rPr>
          <w:sz w:val="24"/>
          <w:szCs w:val="24"/>
        </w:rPr>
        <w:t xml:space="preserve">: </w:t>
      </w:r>
      <w:r w:rsidR="00F10493" w:rsidRPr="00AF2199">
        <w:rPr>
          <w:sz w:val="24"/>
          <w:szCs w:val="24"/>
        </w:rPr>
        <w:t>WoGVwV 2016</w:t>
      </w:r>
      <w:r w:rsidR="00E021D5" w:rsidRPr="00AF2199">
        <w:rPr>
          <w:sz w:val="24"/>
          <w:szCs w:val="24"/>
        </w:rPr>
        <w:t xml:space="preserve"> unter 14.21.19 „Wiederkehrende Bezüge</w:t>
      </w:r>
      <w:r w:rsidR="00E021D5">
        <w:rPr>
          <w:sz w:val="24"/>
          <w:szCs w:val="24"/>
        </w:rPr>
        <w:t>“):</w:t>
      </w:r>
    </w:p>
    <w:p w:rsidR="006B50D8" w:rsidRPr="00DD3F08" w:rsidRDefault="00F10493" w:rsidP="006B50D8">
      <w:pPr>
        <w:pStyle w:val="Listenabsatz"/>
        <w:rPr>
          <w:sz w:val="24"/>
          <w:szCs w:val="24"/>
        </w:rPr>
      </w:pPr>
      <w:r>
        <w:rPr>
          <w:sz w:val="24"/>
          <w:szCs w:val="24"/>
        </w:rPr>
        <w:t>„</w:t>
      </w:r>
      <w:r w:rsidR="006B50D8" w:rsidRPr="00DD3F08">
        <w:rPr>
          <w:sz w:val="24"/>
          <w:szCs w:val="24"/>
        </w:rPr>
        <w:t>(2</w:t>
      </w:r>
      <w:r w:rsidR="00AF2199" w:rsidRPr="00DD3F08">
        <w:rPr>
          <w:sz w:val="24"/>
          <w:szCs w:val="24"/>
        </w:rPr>
        <w:t>) Kindergeld nach dem BKGG ist als Einnahme nach § 14 Abs.</w:t>
      </w:r>
      <w:r w:rsidR="006B50D8" w:rsidRPr="00DD3F08">
        <w:rPr>
          <w:sz w:val="24"/>
          <w:szCs w:val="24"/>
        </w:rPr>
        <w:t xml:space="preserve">  </w:t>
      </w:r>
      <w:r w:rsidR="00AF2199" w:rsidRPr="00DD3F08">
        <w:rPr>
          <w:sz w:val="24"/>
          <w:szCs w:val="24"/>
        </w:rPr>
        <w:t>2 Nr.</w:t>
      </w:r>
      <w:r w:rsidR="006B50D8" w:rsidRPr="00DD3F08">
        <w:rPr>
          <w:sz w:val="24"/>
          <w:szCs w:val="24"/>
        </w:rPr>
        <w:t xml:space="preserve"> 19</w:t>
      </w:r>
    </w:p>
    <w:p w:rsidR="006B50D8" w:rsidRPr="00DD3F08" w:rsidRDefault="006B50D8" w:rsidP="006B50D8">
      <w:pPr>
        <w:pStyle w:val="Listenabsatz"/>
        <w:rPr>
          <w:sz w:val="24"/>
          <w:szCs w:val="24"/>
        </w:rPr>
      </w:pPr>
      <w:r w:rsidRPr="00DD3F08">
        <w:rPr>
          <w:sz w:val="24"/>
          <w:szCs w:val="24"/>
        </w:rPr>
        <w:t>WoGG unbeachtlich; jedoch ist z. B. von den Eltern an Kinder weitergeleitetes</w:t>
      </w:r>
    </w:p>
    <w:p w:rsidR="006B50D8" w:rsidRPr="00DD3F08" w:rsidRDefault="006B50D8" w:rsidP="006B50D8">
      <w:pPr>
        <w:pStyle w:val="Listenabsatz"/>
        <w:rPr>
          <w:sz w:val="24"/>
          <w:szCs w:val="24"/>
        </w:rPr>
      </w:pPr>
      <w:r w:rsidRPr="00DD3F08">
        <w:rPr>
          <w:sz w:val="24"/>
          <w:szCs w:val="24"/>
        </w:rPr>
        <w:t>Kindergeld Unterhalt und gehört zu den wiederkehrenden Bezügen. Zahlt die</w:t>
      </w:r>
    </w:p>
    <w:p w:rsidR="006B50D8" w:rsidRPr="00DD3F08" w:rsidRDefault="00AF2199" w:rsidP="006B50D8">
      <w:pPr>
        <w:pStyle w:val="Listenabsatz"/>
        <w:rPr>
          <w:sz w:val="24"/>
          <w:szCs w:val="24"/>
        </w:rPr>
      </w:pPr>
      <w:r w:rsidRPr="00DD3F08">
        <w:rPr>
          <w:sz w:val="24"/>
          <w:szCs w:val="24"/>
        </w:rPr>
        <w:t>Familienkasse das Kindergeld nach § 74 Abs.</w:t>
      </w:r>
      <w:r w:rsidR="006B50D8" w:rsidRPr="00DD3F08">
        <w:rPr>
          <w:sz w:val="24"/>
          <w:szCs w:val="24"/>
        </w:rPr>
        <w:t xml:space="preserve">  </w:t>
      </w:r>
      <w:r w:rsidRPr="00DD3F08">
        <w:rPr>
          <w:sz w:val="24"/>
          <w:szCs w:val="24"/>
        </w:rPr>
        <w:t>1 Satz</w:t>
      </w:r>
      <w:r w:rsidR="006B50D8" w:rsidRPr="00DD3F08">
        <w:rPr>
          <w:sz w:val="24"/>
          <w:szCs w:val="24"/>
        </w:rPr>
        <w:t xml:space="preserve"> </w:t>
      </w:r>
      <w:r w:rsidRPr="00DD3F08">
        <w:rPr>
          <w:sz w:val="24"/>
          <w:szCs w:val="24"/>
        </w:rPr>
        <w:t>1 EStG</w:t>
      </w:r>
      <w:r w:rsidR="006B50D8" w:rsidRPr="00DD3F08">
        <w:rPr>
          <w:sz w:val="24"/>
          <w:szCs w:val="24"/>
        </w:rPr>
        <w:t xml:space="preserve"> </w:t>
      </w:r>
      <w:r w:rsidRPr="00DD3F08">
        <w:rPr>
          <w:sz w:val="24"/>
          <w:szCs w:val="24"/>
        </w:rPr>
        <w:t>unmittelbar an</w:t>
      </w:r>
    </w:p>
    <w:p w:rsidR="00083B07" w:rsidRPr="00E021D5" w:rsidRDefault="006B50D8" w:rsidP="00E021D5">
      <w:pPr>
        <w:pStyle w:val="Listenabsatz"/>
        <w:rPr>
          <w:sz w:val="24"/>
          <w:szCs w:val="24"/>
        </w:rPr>
      </w:pPr>
      <w:r w:rsidRPr="00DD3F08">
        <w:rPr>
          <w:sz w:val="24"/>
          <w:szCs w:val="24"/>
        </w:rPr>
        <w:t>das Kind aus, wird dies jedoch nicht als Einnahme beim Kind erfasst.</w:t>
      </w:r>
      <w:r w:rsidR="00E021D5">
        <w:rPr>
          <w:sz w:val="24"/>
          <w:szCs w:val="24"/>
        </w:rPr>
        <w:t>“</w:t>
      </w:r>
    </w:p>
    <w:p w:rsidR="00E021D5" w:rsidRDefault="00AF2199" w:rsidP="00E90B06">
      <w:pPr>
        <w:pStyle w:val="Listenabsatz"/>
        <w:rPr>
          <w:sz w:val="24"/>
          <w:szCs w:val="24"/>
        </w:rPr>
      </w:pPr>
      <w:r w:rsidRPr="00190657">
        <w:rPr>
          <w:noProof/>
          <w:sz w:val="24"/>
          <w:szCs w:val="24"/>
          <w:highlight w:val="yellow"/>
          <w:lang w:eastAsia="de-DE"/>
        </w:rPr>
        <w:drawing>
          <wp:anchor distT="0" distB="0" distL="114300" distR="114300" simplePos="0" relativeHeight="251657728" behindDoc="1" locked="0" layoutInCell="1" allowOverlap="1" wp14:anchorId="1FF785DC" wp14:editId="75D6FCB2">
            <wp:simplePos x="0" y="0"/>
            <wp:positionH relativeFrom="column">
              <wp:posOffset>459105</wp:posOffset>
            </wp:positionH>
            <wp:positionV relativeFrom="paragraph">
              <wp:posOffset>6350</wp:posOffset>
            </wp:positionV>
            <wp:extent cx="304800" cy="404495"/>
            <wp:effectExtent l="0" t="0" r="0" b="0"/>
            <wp:wrapTight wrapText="bothSides">
              <wp:wrapPolygon edited="0">
                <wp:start x="6750" y="2035"/>
                <wp:lineTo x="6750" y="18311"/>
                <wp:lineTo x="13500" y="18311"/>
                <wp:lineTo x="13500" y="2035"/>
                <wp:lineTo x="6750" y="2035"/>
              </wp:wrapPolygon>
            </wp:wrapTight>
            <wp:docPr id="6" name="Grafik 6" descr="C:\Users\Wippler\AppData\Local\Microsoft\Windows\INetCache\IE\MQY91IBR\150px-Exclamation_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ppler\AppData\Local\Microsoft\Windows\INetCache\IE\MQY91IBR\150px-Exclamation_mark[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40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90657" w:rsidRPr="00190657">
        <w:rPr>
          <w:b/>
          <w:sz w:val="24"/>
          <w:szCs w:val="24"/>
          <w:highlight w:val="yellow"/>
        </w:rPr>
        <w:t>D</w:t>
      </w:r>
      <w:r w:rsidR="008E67F1" w:rsidRPr="00190657">
        <w:rPr>
          <w:b/>
          <w:sz w:val="24"/>
          <w:szCs w:val="24"/>
          <w:highlight w:val="yellow"/>
        </w:rPr>
        <w:t>as bedeutet</w:t>
      </w:r>
      <w:r w:rsidR="00083B07" w:rsidRPr="00190657">
        <w:rPr>
          <w:b/>
          <w:sz w:val="24"/>
          <w:szCs w:val="24"/>
          <w:highlight w:val="yellow"/>
        </w:rPr>
        <w:t xml:space="preserve">: </w:t>
      </w:r>
      <w:r w:rsidR="00E90B06" w:rsidRPr="00190657">
        <w:rPr>
          <w:sz w:val="24"/>
          <w:szCs w:val="24"/>
          <w:highlight w:val="yellow"/>
        </w:rPr>
        <w:t xml:space="preserve">Kindergeld, </w:t>
      </w:r>
      <w:r w:rsidRPr="00190657">
        <w:rPr>
          <w:sz w:val="24"/>
          <w:szCs w:val="24"/>
          <w:highlight w:val="yellow"/>
        </w:rPr>
        <w:t>welches die</w:t>
      </w:r>
      <w:r w:rsidR="00E90B06" w:rsidRPr="00190657">
        <w:rPr>
          <w:sz w:val="24"/>
          <w:szCs w:val="24"/>
          <w:highlight w:val="yellow"/>
        </w:rPr>
        <w:t xml:space="preserve"> Eltern </w:t>
      </w:r>
      <w:r w:rsidRPr="00190657">
        <w:rPr>
          <w:sz w:val="24"/>
          <w:szCs w:val="24"/>
          <w:highlight w:val="yellow"/>
        </w:rPr>
        <w:t>an ihr Kind</w:t>
      </w:r>
      <w:r w:rsidR="00E90B06" w:rsidRPr="00190657">
        <w:rPr>
          <w:sz w:val="24"/>
          <w:szCs w:val="24"/>
          <w:highlight w:val="yellow"/>
        </w:rPr>
        <w:t xml:space="preserve"> </w:t>
      </w:r>
      <w:r w:rsidRPr="00190657">
        <w:rPr>
          <w:sz w:val="24"/>
          <w:szCs w:val="24"/>
          <w:highlight w:val="yellow"/>
        </w:rPr>
        <w:t>weiter</w:t>
      </w:r>
      <w:r w:rsidR="005A18A7" w:rsidRPr="00190657">
        <w:rPr>
          <w:sz w:val="24"/>
          <w:szCs w:val="24"/>
          <w:highlight w:val="yellow"/>
        </w:rPr>
        <w:t>leiten</w:t>
      </w:r>
      <w:r w:rsidR="00E90B06" w:rsidRPr="00190657">
        <w:rPr>
          <w:sz w:val="24"/>
          <w:szCs w:val="24"/>
          <w:highlight w:val="yellow"/>
        </w:rPr>
        <w:t>, zählt als Einkommen.</w:t>
      </w:r>
      <w:r w:rsidR="00E90B06" w:rsidRPr="00E021D5">
        <w:rPr>
          <w:sz w:val="24"/>
          <w:szCs w:val="24"/>
        </w:rPr>
        <w:t xml:space="preserve"> </w:t>
      </w:r>
    </w:p>
    <w:p w:rsidR="00E021D5" w:rsidRDefault="00E021D5" w:rsidP="00E90B06">
      <w:pPr>
        <w:pStyle w:val="Listenabsatz"/>
        <w:rPr>
          <w:sz w:val="24"/>
          <w:szCs w:val="24"/>
        </w:rPr>
      </w:pPr>
    </w:p>
    <w:p w:rsidR="00E021D5" w:rsidRDefault="00E021D5" w:rsidP="00E021D5">
      <w:pPr>
        <w:pStyle w:val="Listenabsatz"/>
        <w:rPr>
          <w:sz w:val="24"/>
          <w:szCs w:val="24"/>
        </w:rPr>
      </w:pPr>
      <w:r w:rsidRPr="00E021D5">
        <w:rPr>
          <w:sz w:val="24"/>
          <w:szCs w:val="24"/>
        </w:rPr>
        <w:sym w:font="Wingdings" w:char="F0E0"/>
      </w:r>
      <w:r w:rsidRPr="00E021D5">
        <w:rPr>
          <w:sz w:val="24"/>
          <w:szCs w:val="24"/>
        </w:rPr>
        <w:t xml:space="preserve"> </w:t>
      </w:r>
      <w:r w:rsidR="00FC6E66">
        <w:rPr>
          <w:sz w:val="24"/>
          <w:szCs w:val="24"/>
        </w:rPr>
        <w:t>Wer</w:t>
      </w:r>
      <w:r w:rsidRPr="00E021D5">
        <w:rPr>
          <w:sz w:val="24"/>
          <w:szCs w:val="24"/>
        </w:rPr>
        <w:t xml:space="preserve"> </w:t>
      </w:r>
      <w:r w:rsidRPr="00E021D5">
        <w:rPr>
          <w:b/>
          <w:sz w:val="24"/>
          <w:szCs w:val="24"/>
        </w:rPr>
        <w:t>HARTZ IV</w:t>
      </w:r>
      <w:r w:rsidR="00FC6E66">
        <w:rPr>
          <w:sz w:val="24"/>
          <w:szCs w:val="24"/>
        </w:rPr>
        <w:t xml:space="preserve"> bekommt, hat </w:t>
      </w:r>
      <w:r w:rsidRPr="00E021D5">
        <w:rPr>
          <w:b/>
          <w:sz w:val="24"/>
          <w:szCs w:val="24"/>
        </w:rPr>
        <w:t>keinen Anspruch</w:t>
      </w:r>
      <w:r w:rsidRPr="00E021D5">
        <w:rPr>
          <w:sz w:val="24"/>
          <w:szCs w:val="24"/>
        </w:rPr>
        <w:t xml:space="preserve"> auf </w:t>
      </w:r>
      <w:r w:rsidRPr="008E67F1">
        <w:rPr>
          <w:b/>
          <w:sz w:val="24"/>
          <w:szCs w:val="24"/>
        </w:rPr>
        <w:t>Wohngeld</w:t>
      </w:r>
      <w:r w:rsidR="00FC6E66">
        <w:rPr>
          <w:b/>
          <w:sz w:val="24"/>
          <w:szCs w:val="24"/>
        </w:rPr>
        <w:t>.</w:t>
      </w:r>
      <w:r>
        <w:rPr>
          <w:sz w:val="24"/>
          <w:szCs w:val="24"/>
        </w:rPr>
        <w:t xml:space="preserve"> Das steht im Wohngeldgesetzt unter „§</w:t>
      </w:r>
      <w:r w:rsidRPr="00E021D5">
        <w:rPr>
          <w:sz w:val="24"/>
          <w:szCs w:val="24"/>
        </w:rPr>
        <w:t xml:space="preserve"> 7 Ausschluss vom Wohngeld</w:t>
      </w:r>
      <w:r>
        <w:rPr>
          <w:sz w:val="24"/>
          <w:szCs w:val="24"/>
        </w:rPr>
        <w:t>“</w:t>
      </w:r>
      <w:r w:rsidR="008E67F1">
        <w:rPr>
          <w:sz w:val="24"/>
          <w:szCs w:val="24"/>
        </w:rPr>
        <w:t xml:space="preserve"> (</w:t>
      </w:r>
      <w:r w:rsidR="008E67F1">
        <w:t>WoGG § 7)</w:t>
      </w:r>
      <w:r>
        <w:rPr>
          <w:sz w:val="24"/>
          <w:szCs w:val="24"/>
        </w:rPr>
        <w:t>:</w:t>
      </w:r>
    </w:p>
    <w:p w:rsidR="00E021D5" w:rsidRPr="00E021D5" w:rsidRDefault="00E021D5" w:rsidP="00E021D5">
      <w:pPr>
        <w:pStyle w:val="Listenabsatz"/>
        <w:rPr>
          <w:sz w:val="24"/>
          <w:szCs w:val="24"/>
        </w:rPr>
      </w:pPr>
      <w:r>
        <w:rPr>
          <w:sz w:val="24"/>
          <w:szCs w:val="24"/>
        </w:rPr>
        <w:t>„</w:t>
      </w:r>
      <w:r w:rsidRPr="00E021D5">
        <w:rPr>
          <w:sz w:val="24"/>
          <w:szCs w:val="24"/>
        </w:rPr>
        <w:t>Vom Wohngeld ausgeschlossen sind Empfänger und Empfängerinnen von</w:t>
      </w:r>
    </w:p>
    <w:p w:rsidR="00636086" w:rsidRDefault="00E021D5" w:rsidP="00B0288B">
      <w:pPr>
        <w:pStyle w:val="Listenabsatz"/>
        <w:rPr>
          <w:sz w:val="24"/>
          <w:szCs w:val="24"/>
        </w:rPr>
      </w:pPr>
      <w:r w:rsidRPr="00E021D5">
        <w:rPr>
          <w:sz w:val="24"/>
          <w:szCs w:val="24"/>
        </w:rPr>
        <w:t>1.  Arbeitslosengeld II und Sozialgeld nach dem Zweiten Buch Sozialgesetzbuch, auch in den Fällen des § 25 des</w:t>
      </w:r>
      <w:r>
        <w:rPr>
          <w:sz w:val="24"/>
          <w:szCs w:val="24"/>
        </w:rPr>
        <w:t xml:space="preserve"> Zweiten Buches Sozialgesetzbuch“</w:t>
      </w:r>
    </w:p>
    <w:p w:rsidR="00FC6B27" w:rsidRDefault="00FC6B27" w:rsidP="00B0288B">
      <w:pPr>
        <w:pStyle w:val="Listenabsatz"/>
        <w:rPr>
          <w:sz w:val="24"/>
          <w:szCs w:val="24"/>
        </w:rPr>
      </w:pPr>
    </w:p>
    <w:p w:rsidR="00FC6B27" w:rsidRDefault="00FC6B27" w:rsidP="00B0288B">
      <w:pPr>
        <w:pStyle w:val="Listenabsatz"/>
        <w:rPr>
          <w:sz w:val="24"/>
          <w:szCs w:val="24"/>
        </w:rPr>
      </w:pPr>
      <w:r w:rsidRPr="00FC6B27">
        <w:rPr>
          <w:sz w:val="24"/>
          <w:szCs w:val="24"/>
        </w:rPr>
        <w:sym w:font="Wingdings" w:char="F0E0"/>
      </w:r>
      <w:r>
        <w:rPr>
          <w:sz w:val="24"/>
          <w:szCs w:val="24"/>
        </w:rPr>
        <w:t xml:space="preserve"> Es gibt einen </w:t>
      </w:r>
      <w:r w:rsidR="00190657">
        <w:rPr>
          <w:sz w:val="24"/>
          <w:szCs w:val="24"/>
        </w:rPr>
        <w:t>öffentlich zugängigen</w:t>
      </w:r>
      <w:r>
        <w:rPr>
          <w:sz w:val="24"/>
          <w:szCs w:val="24"/>
        </w:rPr>
        <w:t xml:space="preserve"> Wohngeldrechner, mit dem sich der Wohn</w:t>
      </w:r>
      <w:r w:rsidR="00190657">
        <w:rPr>
          <w:sz w:val="24"/>
          <w:szCs w:val="24"/>
        </w:rPr>
        <w:t xml:space="preserve">geldbetrag errechnen lässt. Damit lässt sich bereits vor der Antragstellung auf </w:t>
      </w:r>
      <w:r>
        <w:rPr>
          <w:sz w:val="24"/>
          <w:szCs w:val="24"/>
        </w:rPr>
        <w:t xml:space="preserve">Wohngeld </w:t>
      </w:r>
      <w:r w:rsidR="00190657">
        <w:rPr>
          <w:sz w:val="24"/>
          <w:szCs w:val="24"/>
        </w:rPr>
        <w:t xml:space="preserve">ausrechnen, wie hoch dieses ausfallen würde. </w:t>
      </w:r>
      <w:r>
        <w:rPr>
          <w:sz w:val="24"/>
          <w:szCs w:val="24"/>
        </w:rPr>
        <w:t xml:space="preserve">Der offizielle Wohngeldrechner ist unter: </w:t>
      </w:r>
      <w:hyperlink r:id="rId12" w:history="1">
        <w:r w:rsidRPr="00E27592">
          <w:rPr>
            <w:rStyle w:val="Hyperlink"/>
            <w:sz w:val="24"/>
            <w:szCs w:val="24"/>
          </w:rPr>
          <w:t>https://www.bmi.bund.de/DE/themen/bauen-wohnen/stadt-wohnen/wohn</w:t>
        </w:r>
        <w:r w:rsidRPr="00E27592">
          <w:rPr>
            <w:rStyle w:val="Hyperlink"/>
            <w:sz w:val="24"/>
            <w:szCs w:val="24"/>
          </w:rPr>
          <w:t>r</w:t>
        </w:r>
        <w:r w:rsidRPr="00E27592">
          <w:rPr>
            <w:rStyle w:val="Hyperlink"/>
            <w:sz w:val="24"/>
            <w:szCs w:val="24"/>
          </w:rPr>
          <w:t>aumfoerderung/wohngeld/wohngeldrechner-2021-artikel.html;jsessionid=5918DEA607454F56B9E203C007397293.2_cid287</w:t>
        </w:r>
      </w:hyperlink>
      <w:r>
        <w:rPr>
          <w:sz w:val="24"/>
          <w:szCs w:val="24"/>
        </w:rPr>
        <w:t xml:space="preserve"> </w:t>
      </w:r>
    </w:p>
    <w:p w:rsidR="00FC6B27" w:rsidRDefault="00FC6B27" w:rsidP="00B0288B">
      <w:pPr>
        <w:pStyle w:val="Listenabsatz"/>
        <w:rPr>
          <w:sz w:val="24"/>
          <w:szCs w:val="24"/>
        </w:rPr>
      </w:pPr>
      <w:r>
        <w:rPr>
          <w:sz w:val="24"/>
          <w:szCs w:val="24"/>
        </w:rPr>
        <w:t>zu finden.</w:t>
      </w:r>
    </w:p>
    <w:p w:rsidR="00B0288B" w:rsidRPr="00B0288B" w:rsidRDefault="00B0288B" w:rsidP="00B0288B">
      <w:pPr>
        <w:pStyle w:val="Listenabsatz"/>
        <w:rPr>
          <w:sz w:val="24"/>
          <w:szCs w:val="24"/>
        </w:rPr>
      </w:pPr>
    </w:p>
    <w:p w:rsidR="00EF5D4D" w:rsidRDefault="00636086" w:rsidP="00636086">
      <w:pPr>
        <w:pStyle w:val="Listenabsatz"/>
        <w:numPr>
          <w:ilvl w:val="1"/>
          <w:numId w:val="6"/>
        </w:numPr>
        <w:rPr>
          <w:sz w:val="24"/>
          <w:szCs w:val="24"/>
        </w:rPr>
      </w:pPr>
      <w:r>
        <w:rPr>
          <w:b/>
          <w:sz w:val="24"/>
          <w:szCs w:val="24"/>
        </w:rPr>
        <w:t xml:space="preserve"> </w:t>
      </w:r>
      <w:r w:rsidR="00E021D5" w:rsidRPr="00636086">
        <w:rPr>
          <w:b/>
          <w:sz w:val="24"/>
          <w:szCs w:val="24"/>
        </w:rPr>
        <w:t>Zusammenfassung Wohngeld</w:t>
      </w:r>
    </w:p>
    <w:p w:rsidR="00636086" w:rsidRDefault="00190657" w:rsidP="00EF5D4D">
      <w:pPr>
        <w:pStyle w:val="Listenabsatz"/>
        <w:rPr>
          <w:sz w:val="24"/>
          <w:szCs w:val="24"/>
        </w:rPr>
      </w:pPr>
      <w:r>
        <w:rPr>
          <w:sz w:val="24"/>
          <w:szCs w:val="24"/>
        </w:rPr>
        <w:t>Der</w:t>
      </w:r>
      <w:r w:rsidR="00667DAD">
        <w:rPr>
          <w:sz w:val="24"/>
          <w:szCs w:val="24"/>
        </w:rPr>
        <w:t xml:space="preserve"> potentielle</w:t>
      </w:r>
      <w:r w:rsidR="00A72CF4">
        <w:rPr>
          <w:sz w:val="24"/>
          <w:szCs w:val="24"/>
        </w:rPr>
        <w:t xml:space="preserve"> Wohngeld</w:t>
      </w:r>
      <w:r w:rsidR="00667DAD">
        <w:rPr>
          <w:sz w:val="24"/>
          <w:szCs w:val="24"/>
        </w:rPr>
        <w:t>empfänger</w:t>
      </w:r>
      <w:r>
        <w:rPr>
          <w:sz w:val="24"/>
          <w:szCs w:val="24"/>
        </w:rPr>
        <w:t xml:space="preserve"> muss</w:t>
      </w:r>
      <w:r w:rsidR="00A72CF4">
        <w:rPr>
          <w:sz w:val="24"/>
          <w:szCs w:val="24"/>
        </w:rPr>
        <w:t xml:space="preserve"> über </w:t>
      </w:r>
      <w:r>
        <w:rPr>
          <w:sz w:val="24"/>
          <w:szCs w:val="24"/>
        </w:rPr>
        <w:t xml:space="preserve">ein </w:t>
      </w:r>
      <w:r w:rsidR="00A72CF4">
        <w:rPr>
          <w:sz w:val="24"/>
          <w:szCs w:val="24"/>
        </w:rPr>
        <w:t>ausreichend</w:t>
      </w:r>
      <w:r>
        <w:rPr>
          <w:sz w:val="24"/>
          <w:szCs w:val="24"/>
        </w:rPr>
        <w:t>es</w:t>
      </w:r>
      <w:r w:rsidR="00A72CF4">
        <w:rPr>
          <w:sz w:val="24"/>
          <w:szCs w:val="24"/>
        </w:rPr>
        <w:t xml:space="preserve"> Einkommen verfüg</w:t>
      </w:r>
      <w:r>
        <w:rPr>
          <w:sz w:val="24"/>
          <w:szCs w:val="24"/>
        </w:rPr>
        <w:t>en</w:t>
      </w:r>
      <w:r w:rsidR="00A72CF4">
        <w:rPr>
          <w:sz w:val="24"/>
          <w:szCs w:val="24"/>
        </w:rPr>
        <w:t>! N</w:t>
      </w:r>
      <w:r w:rsidR="00083B07" w:rsidRPr="00636086">
        <w:rPr>
          <w:sz w:val="24"/>
          <w:szCs w:val="24"/>
        </w:rPr>
        <w:t>eben dem Kindergeld</w:t>
      </w:r>
      <w:r w:rsidR="00E021D5" w:rsidRPr="00636086">
        <w:rPr>
          <w:sz w:val="24"/>
          <w:szCs w:val="24"/>
        </w:rPr>
        <w:t xml:space="preserve">, welches </w:t>
      </w:r>
      <w:r w:rsidR="00FC6E66">
        <w:rPr>
          <w:sz w:val="24"/>
          <w:szCs w:val="24"/>
        </w:rPr>
        <w:t>der Fw</w:t>
      </w:r>
      <w:r w:rsidR="00E021D5" w:rsidRPr="00636086">
        <w:rPr>
          <w:sz w:val="24"/>
          <w:szCs w:val="24"/>
        </w:rPr>
        <w:t xml:space="preserve"> nachwei</w:t>
      </w:r>
      <w:r w:rsidR="00B0288B">
        <w:rPr>
          <w:sz w:val="24"/>
          <w:szCs w:val="24"/>
        </w:rPr>
        <w:t>slich von seinen Eltern erhalten sollte</w:t>
      </w:r>
      <w:r w:rsidR="00E021D5" w:rsidRPr="00636086">
        <w:rPr>
          <w:sz w:val="24"/>
          <w:szCs w:val="24"/>
        </w:rPr>
        <w:t>,</w:t>
      </w:r>
      <w:r w:rsidR="00083B07" w:rsidRPr="00636086">
        <w:rPr>
          <w:sz w:val="24"/>
          <w:szCs w:val="24"/>
        </w:rPr>
        <w:t xml:space="preserve"> </w:t>
      </w:r>
      <w:r w:rsidR="00A72CF4">
        <w:rPr>
          <w:sz w:val="24"/>
          <w:szCs w:val="24"/>
        </w:rPr>
        <w:t xml:space="preserve">müssen </w:t>
      </w:r>
      <w:r>
        <w:rPr>
          <w:sz w:val="24"/>
          <w:szCs w:val="24"/>
        </w:rPr>
        <w:t>noch weitere fest</w:t>
      </w:r>
      <w:r w:rsidR="00B0288B">
        <w:rPr>
          <w:sz w:val="24"/>
          <w:szCs w:val="24"/>
        </w:rPr>
        <w:t xml:space="preserve"> </w:t>
      </w:r>
      <w:r w:rsidR="00083B07" w:rsidRPr="00636086">
        <w:rPr>
          <w:sz w:val="24"/>
          <w:szCs w:val="24"/>
        </w:rPr>
        <w:t>anrechenbare Einnahmen</w:t>
      </w:r>
      <w:r w:rsidR="00B0288B">
        <w:rPr>
          <w:sz w:val="24"/>
          <w:szCs w:val="24"/>
        </w:rPr>
        <w:t>quellen vorhanden sein</w:t>
      </w:r>
      <w:r w:rsidR="00E90B06" w:rsidRPr="00636086">
        <w:rPr>
          <w:sz w:val="24"/>
          <w:szCs w:val="24"/>
        </w:rPr>
        <w:t xml:space="preserve">. </w:t>
      </w:r>
      <w:r w:rsidR="00EF5D4D">
        <w:rPr>
          <w:sz w:val="24"/>
          <w:szCs w:val="24"/>
        </w:rPr>
        <w:t xml:space="preserve">Dies gilt es v.a. vor dem Hintergrund, dass </w:t>
      </w:r>
      <w:r w:rsidR="00EF5D4D" w:rsidRPr="00636086">
        <w:rPr>
          <w:sz w:val="24"/>
          <w:szCs w:val="24"/>
        </w:rPr>
        <w:t xml:space="preserve">das Taschengeld nicht zum Einkommen </w:t>
      </w:r>
      <w:r w:rsidR="00EF5D4D">
        <w:rPr>
          <w:sz w:val="24"/>
          <w:szCs w:val="24"/>
        </w:rPr>
        <w:t>ge</w:t>
      </w:r>
      <w:r w:rsidR="00EF5D4D" w:rsidRPr="00636086">
        <w:rPr>
          <w:sz w:val="24"/>
          <w:szCs w:val="24"/>
        </w:rPr>
        <w:t>zählt</w:t>
      </w:r>
      <w:r w:rsidR="00EF5D4D">
        <w:rPr>
          <w:sz w:val="24"/>
          <w:szCs w:val="24"/>
        </w:rPr>
        <w:t xml:space="preserve"> wird, zu beachten. </w:t>
      </w:r>
      <w:r w:rsidR="00E90B06" w:rsidRPr="00636086">
        <w:rPr>
          <w:sz w:val="24"/>
          <w:szCs w:val="24"/>
        </w:rPr>
        <w:t xml:space="preserve">Welche Einnahmen sind noch möglich? </w:t>
      </w:r>
      <w:r w:rsidR="00194F80">
        <w:rPr>
          <w:sz w:val="24"/>
          <w:szCs w:val="24"/>
        </w:rPr>
        <w:t>Auskunft über anrechenbare Einnahmen gibt die</w:t>
      </w:r>
      <w:r w:rsidR="00E90B06" w:rsidRPr="00636086">
        <w:rPr>
          <w:sz w:val="24"/>
          <w:szCs w:val="24"/>
        </w:rPr>
        <w:t xml:space="preserve"> Auflistung unter </w:t>
      </w:r>
      <w:r w:rsidR="00E021D5" w:rsidRPr="00636086">
        <w:rPr>
          <w:sz w:val="24"/>
          <w:szCs w:val="24"/>
        </w:rPr>
        <w:t>„</w:t>
      </w:r>
      <w:r w:rsidR="00E90B06" w:rsidRPr="00636086">
        <w:rPr>
          <w:sz w:val="24"/>
          <w:szCs w:val="24"/>
        </w:rPr>
        <w:t>Wohngeldgesetz (WoGG) § 14 Jahreseinkommen</w:t>
      </w:r>
      <w:r w:rsidR="00E021D5" w:rsidRPr="00636086">
        <w:rPr>
          <w:sz w:val="24"/>
          <w:szCs w:val="24"/>
        </w:rPr>
        <w:t xml:space="preserve">“. </w:t>
      </w:r>
      <w:r w:rsidR="00376229">
        <w:rPr>
          <w:sz w:val="24"/>
          <w:szCs w:val="24"/>
        </w:rPr>
        <w:t>Beispielsweise zählen regelmäßige Unterhaltszahlungen der Eltern zum Einkommen.</w:t>
      </w:r>
      <w:r w:rsidR="00773DCD">
        <w:rPr>
          <w:sz w:val="24"/>
          <w:szCs w:val="24"/>
        </w:rPr>
        <w:t xml:space="preserve"> Einkommen kann weiterhin sein: Waisenrente, Unterhaltzahlungen von Großeltern, Einkommen durch Nebenjobs.</w:t>
      </w:r>
    </w:p>
    <w:p w:rsidR="00700040" w:rsidRDefault="00773DCD" w:rsidP="00AF2199">
      <w:pPr>
        <w:pStyle w:val="Listenabsatz"/>
        <w:rPr>
          <w:sz w:val="24"/>
          <w:szCs w:val="24"/>
        </w:rPr>
      </w:pPr>
      <w:r>
        <w:rPr>
          <w:sz w:val="24"/>
          <w:szCs w:val="24"/>
        </w:rPr>
        <w:lastRenderedPageBreak/>
        <w:t xml:space="preserve">Hat man zu wenig Einkommen </w:t>
      </w:r>
      <w:r w:rsidR="00F87BD5">
        <w:rPr>
          <w:sz w:val="24"/>
          <w:szCs w:val="24"/>
        </w:rPr>
        <w:t xml:space="preserve">(lt. Berechnung </w:t>
      </w:r>
      <w:r w:rsidR="00AF2199">
        <w:rPr>
          <w:sz w:val="24"/>
          <w:szCs w:val="24"/>
        </w:rPr>
        <w:t xml:space="preserve">der sogenannten </w:t>
      </w:r>
      <w:r w:rsidR="00F87BD5">
        <w:rPr>
          <w:sz w:val="24"/>
          <w:szCs w:val="24"/>
        </w:rPr>
        <w:t xml:space="preserve">Plausibilitätsprüfung) </w:t>
      </w:r>
      <w:r>
        <w:rPr>
          <w:sz w:val="24"/>
          <w:szCs w:val="24"/>
        </w:rPr>
        <w:t>bekommt</w:t>
      </w:r>
      <w:r w:rsidR="00F87BD5">
        <w:rPr>
          <w:sz w:val="24"/>
          <w:szCs w:val="24"/>
        </w:rPr>
        <w:t xml:space="preserve"> man kein Wohngeld, weil aus Sicht der Wohngeldbehörde in diesem Fall Anspruch auf Sozialhilfe besteht.</w:t>
      </w:r>
    </w:p>
    <w:p w:rsidR="00AF2199" w:rsidRPr="00AF2199" w:rsidRDefault="00AF2199" w:rsidP="00AF2199">
      <w:pPr>
        <w:pStyle w:val="Listenabsatz"/>
        <w:rPr>
          <w:rStyle w:val="Hyperlink"/>
          <w:color w:val="auto"/>
          <w:sz w:val="24"/>
          <w:szCs w:val="24"/>
          <w:u w:val="none"/>
        </w:rPr>
      </w:pPr>
    </w:p>
    <w:p w:rsidR="004A24A1" w:rsidRDefault="00190657" w:rsidP="00636086">
      <w:pPr>
        <w:pStyle w:val="Listenabsatz"/>
      </w:pPr>
      <w:r>
        <w:rPr>
          <w:rStyle w:val="Hyperlink"/>
          <w:color w:val="auto"/>
          <w:sz w:val="24"/>
          <w:szCs w:val="24"/>
          <w:u w:val="none"/>
        </w:rPr>
        <w:t>Weiter</w:t>
      </w:r>
      <w:r w:rsidR="00AF2199">
        <w:rPr>
          <w:rStyle w:val="Hyperlink"/>
          <w:color w:val="auto"/>
          <w:sz w:val="24"/>
          <w:szCs w:val="24"/>
          <w:u w:val="none"/>
        </w:rPr>
        <w:t xml:space="preserve"> ist zu beachten: </w:t>
      </w:r>
      <w:r w:rsidR="00033208" w:rsidRPr="004A24A1">
        <w:rPr>
          <w:rStyle w:val="Hyperlink"/>
          <w:color w:val="auto"/>
          <w:sz w:val="24"/>
          <w:szCs w:val="24"/>
          <w:u w:val="none"/>
        </w:rPr>
        <w:t>Die Miete ist nur bis zu bestimmten Höchstbeträgen zuschussfähig. Diese Höchstbeträge richten sich nach dem örtlichen Mietniveau. Für das örtliche Mietniveau gelten sogenannte Mietstufen</w:t>
      </w:r>
      <w:r w:rsidR="003960D6" w:rsidRPr="004A24A1">
        <w:rPr>
          <w:rStyle w:val="Hyperlink"/>
          <w:color w:val="auto"/>
          <w:sz w:val="24"/>
          <w:szCs w:val="24"/>
          <w:u w:val="none"/>
        </w:rPr>
        <w:t xml:space="preserve"> (insgesamt gibt es sechs Mietstufen). Welche Mietstufe am </w:t>
      </w:r>
      <w:r w:rsidR="002F00AC" w:rsidRPr="004A24A1">
        <w:rPr>
          <w:rStyle w:val="Hyperlink"/>
          <w:color w:val="auto"/>
          <w:sz w:val="24"/>
          <w:szCs w:val="24"/>
          <w:u w:val="none"/>
        </w:rPr>
        <w:t xml:space="preserve">jeweiligen </w:t>
      </w:r>
      <w:r w:rsidR="003960D6" w:rsidRPr="004A24A1">
        <w:rPr>
          <w:rStyle w:val="Hyperlink"/>
          <w:color w:val="auto"/>
          <w:sz w:val="24"/>
          <w:szCs w:val="24"/>
          <w:u w:val="none"/>
        </w:rPr>
        <w:t xml:space="preserve">Wohnort </w:t>
      </w:r>
      <w:r w:rsidR="002F00AC" w:rsidRPr="004A24A1">
        <w:rPr>
          <w:rStyle w:val="Hyperlink"/>
          <w:color w:val="auto"/>
          <w:sz w:val="24"/>
          <w:szCs w:val="24"/>
          <w:u w:val="none"/>
        </w:rPr>
        <w:t xml:space="preserve">(Stadt oder Gemeinde) </w:t>
      </w:r>
      <w:r w:rsidR="003960D6" w:rsidRPr="004A24A1">
        <w:rPr>
          <w:rStyle w:val="Hyperlink"/>
          <w:color w:val="auto"/>
          <w:sz w:val="24"/>
          <w:szCs w:val="24"/>
          <w:u w:val="none"/>
        </w:rPr>
        <w:t>gilt, lässt sich auf folgender Seite</w:t>
      </w:r>
      <w:r w:rsidR="004A24A1">
        <w:rPr>
          <w:rStyle w:val="Hyperlink"/>
          <w:color w:val="auto"/>
          <w:sz w:val="24"/>
          <w:szCs w:val="24"/>
          <w:u w:val="none"/>
        </w:rPr>
        <w:t xml:space="preserve"> nachlesen:</w:t>
      </w:r>
      <w:r w:rsidR="003960D6" w:rsidRPr="004A24A1">
        <w:rPr>
          <w:rStyle w:val="Hyperlink"/>
          <w:color w:val="auto"/>
          <w:sz w:val="24"/>
          <w:szCs w:val="24"/>
        </w:rPr>
        <w:t xml:space="preserve">  </w:t>
      </w:r>
      <w:hyperlink r:id="rId13" w:history="1">
        <w:r w:rsidRPr="00634165">
          <w:rPr>
            <w:rStyle w:val="Hyperlink"/>
          </w:rPr>
          <w:t>https://www.bmi.bund.de/SharedDocs/downloads/DE/veroeffentlic</w:t>
        </w:r>
        <w:r w:rsidRPr="00634165">
          <w:rPr>
            <w:rStyle w:val="Hyperlink"/>
          </w:rPr>
          <w:t>h</w:t>
        </w:r>
        <w:r w:rsidRPr="00634165">
          <w:rPr>
            <w:rStyle w:val="Hyperlink"/>
          </w:rPr>
          <w:t>ungen/themen/bauen/wohnen/mietstufen-2020.pdf?__blob=publicationFile&amp;v=2</w:t>
        </w:r>
      </w:hyperlink>
    </w:p>
    <w:p w:rsidR="00033208" w:rsidRDefault="003960D6" w:rsidP="00636086">
      <w:pPr>
        <w:pStyle w:val="Listenabsatz"/>
      </w:pPr>
      <w:r w:rsidRPr="004A24A1">
        <w:rPr>
          <w:rStyle w:val="Hyperlink"/>
          <w:color w:val="auto"/>
          <w:sz w:val="24"/>
          <w:szCs w:val="24"/>
          <w:u w:val="none"/>
        </w:rPr>
        <w:t>Die Höchstbeträge</w:t>
      </w:r>
      <w:r w:rsidR="00AF1DAD">
        <w:rPr>
          <w:rStyle w:val="Hyperlink"/>
          <w:color w:val="auto"/>
          <w:sz w:val="24"/>
          <w:szCs w:val="24"/>
          <w:u w:val="none"/>
        </w:rPr>
        <w:t>,</w:t>
      </w:r>
      <w:r w:rsidRPr="004A24A1">
        <w:rPr>
          <w:rStyle w:val="Hyperlink"/>
          <w:color w:val="auto"/>
          <w:sz w:val="24"/>
          <w:szCs w:val="24"/>
          <w:u w:val="none"/>
        </w:rPr>
        <w:t xml:space="preserve"> die für die jeweilige Mietstufe als Miete anerkannt werden</w:t>
      </w:r>
      <w:r w:rsidR="00AF1DAD">
        <w:rPr>
          <w:rStyle w:val="Hyperlink"/>
          <w:color w:val="auto"/>
          <w:sz w:val="24"/>
          <w:szCs w:val="24"/>
          <w:u w:val="none"/>
        </w:rPr>
        <w:t>,</w:t>
      </w:r>
      <w:r w:rsidRPr="004A24A1">
        <w:rPr>
          <w:rStyle w:val="Hyperlink"/>
          <w:color w:val="auto"/>
          <w:sz w:val="24"/>
          <w:szCs w:val="24"/>
          <w:u w:val="none"/>
        </w:rPr>
        <w:t xml:space="preserve"> sind </w:t>
      </w:r>
      <w:r w:rsidR="004A24A1" w:rsidRPr="004A24A1">
        <w:rPr>
          <w:rStyle w:val="Hyperlink"/>
          <w:color w:val="auto"/>
          <w:sz w:val="24"/>
          <w:szCs w:val="24"/>
          <w:u w:val="none"/>
        </w:rPr>
        <w:t xml:space="preserve">zu finden unter: </w:t>
      </w:r>
      <w:r w:rsidRPr="004A24A1">
        <w:rPr>
          <w:rStyle w:val="Hyperlink"/>
          <w:color w:val="auto"/>
          <w:sz w:val="24"/>
          <w:szCs w:val="24"/>
          <w:u w:val="none"/>
        </w:rPr>
        <w:t xml:space="preserve"> </w:t>
      </w:r>
      <w:hyperlink r:id="rId14" w:history="1">
        <w:r w:rsidR="00190657" w:rsidRPr="00634165">
          <w:rPr>
            <w:rStyle w:val="Hyperlink"/>
          </w:rPr>
          <w:t>https://www.wohngeld.org/wohn</w:t>
        </w:r>
        <w:r w:rsidR="00190657" w:rsidRPr="00634165">
          <w:rPr>
            <w:rStyle w:val="Hyperlink"/>
          </w:rPr>
          <w:t>k</w:t>
        </w:r>
        <w:r w:rsidR="00190657" w:rsidRPr="00634165">
          <w:rPr>
            <w:rStyle w:val="Hyperlink"/>
          </w:rPr>
          <w:t>osten.html#2-h%C3%B6chstbetr%C3%A4ge-2021-f%C3%BCr-miete-und-belastung-beim-wohngeld-in-eur</w:t>
        </w:r>
      </w:hyperlink>
    </w:p>
    <w:p w:rsidR="00AF1DAD" w:rsidRDefault="00AF1DAD" w:rsidP="00636086">
      <w:pPr>
        <w:pStyle w:val="Listenabsatz"/>
        <w:rPr>
          <w:rStyle w:val="Hyperlink"/>
          <w:sz w:val="24"/>
          <w:szCs w:val="24"/>
        </w:rPr>
      </w:pPr>
    </w:p>
    <w:p w:rsidR="00AF1DAD" w:rsidRDefault="00AF1DAD" w:rsidP="00AF1DAD">
      <w:pPr>
        <w:pStyle w:val="Listenabsatz"/>
        <w:rPr>
          <w:sz w:val="24"/>
          <w:szCs w:val="24"/>
        </w:rPr>
      </w:pPr>
      <w:r>
        <w:rPr>
          <w:sz w:val="24"/>
          <w:szCs w:val="24"/>
        </w:rPr>
        <w:t xml:space="preserve">Menschen, die in </w:t>
      </w:r>
      <w:r w:rsidRPr="00AD5397">
        <w:rPr>
          <w:sz w:val="24"/>
          <w:szCs w:val="24"/>
        </w:rPr>
        <w:t xml:space="preserve">einer </w:t>
      </w:r>
      <w:r w:rsidRPr="00AD5397">
        <w:rPr>
          <w:b/>
          <w:sz w:val="24"/>
          <w:szCs w:val="24"/>
        </w:rPr>
        <w:t>Wohngemeinschaft</w:t>
      </w:r>
      <w:r>
        <w:rPr>
          <w:b/>
          <w:sz w:val="24"/>
          <w:szCs w:val="24"/>
        </w:rPr>
        <w:t xml:space="preserve"> </w:t>
      </w:r>
      <w:r>
        <w:rPr>
          <w:sz w:val="24"/>
          <w:szCs w:val="24"/>
        </w:rPr>
        <w:t xml:space="preserve">leben, können Wohngeld nur für den selbstgenutzten Teil der Wohnung und auf den entsprechend anfallenden Anteil an Miete beantragen. Beleg dafür ist der Mietvertrag der gesamten Wohnung, ergänzt um eine Erklärung zur Wohnraumnutzung. </w:t>
      </w:r>
    </w:p>
    <w:p w:rsidR="00194F80" w:rsidRDefault="00194F80" w:rsidP="00636086">
      <w:pPr>
        <w:pStyle w:val="Listenabsatz"/>
        <w:rPr>
          <w:sz w:val="24"/>
          <w:szCs w:val="24"/>
        </w:rPr>
      </w:pPr>
    </w:p>
    <w:p w:rsidR="003C089F" w:rsidRPr="00636086" w:rsidRDefault="00636086" w:rsidP="00636086">
      <w:pPr>
        <w:pStyle w:val="Listenabsatz"/>
        <w:numPr>
          <w:ilvl w:val="1"/>
          <w:numId w:val="6"/>
        </w:numPr>
        <w:rPr>
          <w:sz w:val="24"/>
          <w:szCs w:val="24"/>
        </w:rPr>
      </w:pPr>
      <w:r>
        <w:rPr>
          <w:b/>
          <w:sz w:val="24"/>
          <w:szCs w:val="24"/>
        </w:rPr>
        <w:t xml:space="preserve"> </w:t>
      </w:r>
      <w:r w:rsidR="003C089F" w:rsidRPr="00636086">
        <w:rPr>
          <w:b/>
          <w:sz w:val="24"/>
          <w:szCs w:val="24"/>
        </w:rPr>
        <w:t>Vorgehen</w:t>
      </w:r>
      <w:r w:rsidR="00EF5D4D">
        <w:rPr>
          <w:b/>
          <w:sz w:val="24"/>
          <w:szCs w:val="24"/>
        </w:rPr>
        <w:t xml:space="preserve"> – </w:t>
      </w:r>
      <w:r w:rsidR="005A2820">
        <w:rPr>
          <w:b/>
          <w:sz w:val="24"/>
          <w:szCs w:val="24"/>
        </w:rPr>
        <w:t>wo</w:t>
      </w:r>
      <w:r w:rsidR="005A5013">
        <w:rPr>
          <w:b/>
          <w:sz w:val="24"/>
          <w:szCs w:val="24"/>
        </w:rPr>
        <w:t xml:space="preserve"> </w:t>
      </w:r>
      <w:r w:rsidR="004E4F76">
        <w:rPr>
          <w:b/>
          <w:sz w:val="24"/>
          <w:szCs w:val="24"/>
        </w:rPr>
        <w:t>/</w:t>
      </w:r>
      <w:r w:rsidR="005A5013">
        <w:rPr>
          <w:b/>
          <w:sz w:val="24"/>
          <w:szCs w:val="24"/>
        </w:rPr>
        <w:t xml:space="preserve"> </w:t>
      </w:r>
      <w:r w:rsidR="004E4F76">
        <w:rPr>
          <w:b/>
          <w:sz w:val="24"/>
          <w:szCs w:val="24"/>
        </w:rPr>
        <w:t>wie</w:t>
      </w:r>
      <w:r w:rsidR="00FC6E66">
        <w:rPr>
          <w:b/>
          <w:sz w:val="24"/>
          <w:szCs w:val="24"/>
        </w:rPr>
        <w:t xml:space="preserve"> wird Wohngeld beantragt?</w:t>
      </w:r>
    </w:p>
    <w:p w:rsidR="00636086" w:rsidRDefault="00AD5397" w:rsidP="003B7EF4">
      <w:pPr>
        <w:pStyle w:val="Listenabsatz"/>
      </w:pPr>
      <w:r>
        <w:rPr>
          <w:sz w:val="24"/>
          <w:szCs w:val="24"/>
        </w:rPr>
        <w:t xml:space="preserve">Einen Antrag auf Wohngeld </w:t>
      </w:r>
      <w:r w:rsidR="004E4F76">
        <w:rPr>
          <w:sz w:val="24"/>
          <w:szCs w:val="24"/>
        </w:rPr>
        <w:t>wird</w:t>
      </w:r>
      <w:r>
        <w:rPr>
          <w:sz w:val="24"/>
          <w:szCs w:val="24"/>
        </w:rPr>
        <w:t xml:space="preserve"> bei der am Wohnsitz zuständigen Wohngeldbehörde</w:t>
      </w:r>
      <w:r w:rsidR="004E4F76">
        <w:rPr>
          <w:sz w:val="24"/>
          <w:szCs w:val="24"/>
        </w:rPr>
        <w:t xml:space="preserve"> gestellt</w:t>
      </w:r>
      <w:r>
        <w:rPr>
          <w:sz w:val="24"/>
          <w:szCs w:val="24"/>
        </w:rPr>
        <w:t xml:space="preserve">. </w:t>
      </w:r>
      <w:r w:rsidR="003B7EF4" w:rsidRPr="00636086">
        <w:rPr>
          <w:sz w:val="24"/>
          <w:szCs w:val="24"/>
        </w:rPr>
        <w:t xml:space="preserve">Das zuständige Wohngeldamt </w:t>
      </w:r>
      <w:r w:rsidR="00E021D5" w:rsidRPr="00636086">
        <w:rPr>
          <w:sz w:val="24"/>
          <w:szCs w:val="24"/>
        </w:rPr>
        <w:t xml:space="preserve">/ Wohngeldbehörde </w:t>
      </w:r>
      <w:r w:rsidR="00AF1DAD">
        <w:rPr>
          <w:sz w:val="24"/>
          <w:szCs w:val="24"/>
        </w:rPr>
        <w:t xml:space="preserve">für Sachsen </w:t>
      </w:r>
      <w:r w:rsidR="00BA3D48">
        <w:rPr>
          <w:sz w:val="24"/>
          <w:szCs w:val="24"/>
        </w:rPr>
        <w:t xml:space="preserve">ist </w:t>
      </w:r>
      <w:r w:rsidR="00AF1DAD">
        <w:rPr>
          <w:sz w:val="24"/>
          <w:szCs w:val="24"/>
        </w:rPr>
        <w:t xml:space="preserve">abrufbar </w:t>
      </w:r>
      <w:r w:rsidR="004E4F76">
        <w:rPr>
          <w:sz w:val="24"/>
          <w:szCs w:val="24"/>
        </w:rPr>
        <w:t>unter</w:t>
      </w:r>
      <w:r w:rsidR="003B7EF4" w:rsidRPr="00636086">
        <w:rPr>
          <w:sz w:val="24"/>
          <w:szCs w:val="24"/>
        </w:rPr>
        <w:t xml:space="preserve">: </w:t>
      </w:r>
      <w:hyperlink r:id="rId15" w:history="1">
        <w:r w:rsidR="006D3040" w:rsidRPr="006D3040">
          <w:rPr>
            <w:rStyle w:val="Hyperlink"/>
            <w:sz w:val="24"/>
            <w:szCs w:val="24"/>
          </w:rPr>
          <w:t>https://amt24.sachsen.de/web/guest/leistung/-/sbw/Wohngeld+beantr</w:t>
        </w:r>
        <w:r w:rsidR="006D3040" w:rsidRPr="006D3040">
          <w:rPr>
            <w:rStyle w:val="Hyperlink"/>
            <w:sz w:val="24"/>
            <w:szCs w:val="24"/>
          </w:rPr>
          <w:t>a</w:t>
        </w:r>
        <w:r w:rsidR="006D3040" w:rsidRPr="006D3040">
          <w:rPr>
            <w:rStyle w:val="Hyperlink"/>
            <w:sz w:val="24"/>
            <w:szCs w:val="24"/>
          </w:rPr>
          <w:t>gen-6000071-leistung-0</w:t>
        </w:r>
      </w:hyperlink>
    </w:p>
    <w:p w:rsidR="004A24A1" w:rsidRDefault="004A24A1" w:rsidP="003B7EF4">
      <w:pPr>
        <w:pStyle w:val="Listenabsatz"/>
        <w:rPr>
          <w:rStyle w:val="Hyperlink"/>
          <w:sz w:val="24"/>
          <w:szCs w:val="24"/>
        </w:rPr>
      </w:pPr>
    </w:p>
    <w:p w:rsidR="006E64EB" w:rsidRDefault="00AF1DAD" w:rsidP="003B7EF4">
      <w:pPr>
        <w:pStyle w:val="Listenabsatz"/>
        <w:rPr>
          <w:rStyle w:val="Hyperlink"/>
          <w:sz w:val="24"/>
          <w:szCs w:val="24"/>
        </w:rPr>
      </w:pPr>
      <w:r>
        <w:rPr>
          <w:rFonts w:ascii="Bookman Old Style" w:hAnsi="Bookman Old Style"/>
          <w:b/>
          <w:noProof/>
          <w:sz w:val="24"/>
          <w:szCs w:val="24"/>
          <w:lang w:eastAsia="de-DE"/>
        </w:rPr>
        <w:drawing>
          <wp:anchor distT="0" distB="0" distL="114300" distR="114300" simplePos="0" relativeHeight="251658752" behindDoc="1" locked="0" layoutInCell="1" allowOverlap="1" wp14:anchorId="616AA895" wp14:editId="53D24BEC">
            <wp:simplePos x="0" y="0"/>
            <wp:positionH relativeFrom="column">
              <wp:posOffset>396875</wp:posOffset>
            </wp:positionH>
            <wp:positionV relativeFrom="paragraph">
              <wp:posOffset>6985</wp:posOffset>
            </wp:positionV>
            <wp:extent cx="304800" cy="404495"/>
            <wp:effectExtent l="0" t="0" r="0" b="0"/>
            <wp:wrapTight wrapText="bothSides">
              <wp:wrapPolygon edited="0">
                <wp:start x="6750" y="2035"/>
                <wp:lineTo x="6750" y="18311"/>
                <wp:lineTo x="13500" y="18311"/>
                <wp:lineTo x="13500" y="2035"/>
                <wp:lineTo x="6750" y="2035"/>
              </wp:wrapPolygon>
            </wp:wrapTight>
            <wp:docPr id="8" name="Grafik 8" descr="C:\Users\Wippler\AppData\Local\Microsoft\Windows\INetCache\IE\MQY91IBR\150px-Exclamation_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ppler\AppData\Local\Microsoft\Windows\INetCache\IE\MQY91IBR\150px-Exclamation_mark[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404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7EF4" w:rsidRDefault="00636086" w:rsidP="003B7EF4">
      <w:pPr>
        <w:pStyle w:val="Listenabsatz"/>
        <w:rPr>
          <w:sz w:val="24"/>
          <w:szCs w:val="24"/>
        </w:rPr>
      </w:pPr>
      <w:r w:rsidRPr="00636086">
        <w:rPr>
          <w:b/>
          <w:sz w:val="24"/>
          <w:szCs w:val="24"/>
        </w:rPr>
        <w:t>Zu beachten:</w:t>
      </w:r>
      <w:r w:rsidRPr="00636086">
        <w:rPr>
          <w:sz w:val="24"/>
          <w:szCs w:val="24"/>
        </w:rPr>
        <w:t xml:space="preserve"> </w:t>
      </w:r>
      <w:r w:rsidR="008A375D" w:rsidRPr="00636086">
        <w:rPr>
          <w:sz w:val="24"/>
          <w:szCs w:val="24"/>
        </w:rPr>
        <w:t xml:space="preserve">Wichtig ist der </w:t>
      </w:r>
      <w:r w:rsidR="008A375D" w:rsidRPr="00AD5397">
        <w:rPr>
          <w:b/>
          <w:sz w:val="24"/>
          <w:szCs w:val="24"/>
        </w:rPr>
        <w:t>Termin der Antragstellung</w:t>
      </w:r>
      <w:r w:rsidR="00BA3D48">
        <w:rPr>
          <w:sz w:val="24"/>
          <w:szCs w:val="24"/>
        </w:rPr>
        <w:t xml:space="preserve">. </w:t>
      </w:r>
      <w:r w:rsidR="008A375D" w:rsidRPr="00636086">
        <w:rPr>
          <w:sz w:val="24"/>
          <w:szCs w:val="24"/>
        </w:rPr>
        <w:t xml:space="preserve">Wohngeld </w:t>
      </w:r>
      <w:r w:rsidR="00BA3D48">
        <w:rPr>
          <w:sz w:val="24"/>
          <w:szCs w:val="24"/>
        </w:rPr>
        <w:t xml:space="preserve">wird nämlich </w:t>
      </w:r>
      <w:r w:rsidR="008A375D" w:rsidRPr="00636086">
        <w:rPr>
          <w:sz w:val="24"/>
          <w:szCs w:val="24"/>
        </w:rPr>
        <w:t>vom ersten des Monats an gewährt, in welchem der Antrag bei der Wohngeldbehörde eingegangen ist. Für zurückliegende Zeiträume gibt es kein Wohngeld!</w:t>
      </w:r>
    </w:p>
    <w:p w:rsidR="001236F9" w:rsidRDefault="00BA3D48" w:rsidP="00AF1DAD">
      <w:pPr>
        <w:pStyle w:val="Listenabsatz"/>
        <w:rPr>
          <w:sz w:val="24"/>
          <w:szCs w:val="24"/>
        </w:rPr>
      </w:pPr>
      <w:r>
        <w:rPr>
          <w:sz w:val="24"/>
          <w:szCs w:val="24"/>
        </w:rPr>
        <w:t>Für</w:t>
      </w:r>
      <w:r w:rsidR="006E64EB">
        <w:rPr>
          <w:sz w:val="24"/>
          <w:szCs w:val="24"/>
        </w:rPr>
        <w:t xml:space="preserve"> den Antrag </w:t>
      </w:r>
      <w:r>
        <w:rPr>
          <w:sz w:val="24"/>
          <w:szCs w:val="24"/>
        </w:rPr>
        <w:t xml:space="preserve">auf Wohngeld </w:t>
      </w:r>
      <w:r w:rsidR="006E64EB">
        <w:rPr>
          <w:sz w:val="24"/>
          <w:szCs w:val="24"/>
        </w:rPr>
        <w:t>unbedingt benötigt</w:t>
      </w:r>
      <w:r>
        <w:rPr>
          <w:sz w:val="24"/>
          <w:szCs w:val="24"/>
        </w:rPr>
        <w:t>, werden</w:t>
      </w:r>
      <w:r w:rsidR="006E64EB">
        <w:rPr>
          <w:sz w:val="24"/>
          <w:szCs w:val="24"/>
        </w:rPr>
        <w:t xml:space="preserve">: </w:t>
      </w:r>
      <w:r>
        <w:rPr>
          <w:sz w:val="24"/>
          <w:szCs w:val="24"/>
        </w:rPr>
        <w:t>Kopie Mietvertrag (bzw. für Wohngemeinschaften</w:t>
      </w:r>
      <w:r w:rsidR="001236F9">
        <w:rPr>
          <w:sz w:val="24"/>
          <w:szCs w:val="24"/>
        </w:rPr>
        <w:t xml:space="preserve"> Nachweis für welchen Teil des Wohnraums wieviel bezahlt wird), Nachweis der weiteren Einkünfte (wie Kontoauszug mit Unterhalt der Eltern)</w:t>
      </w:r>
      <w:r w:rsidR="00AF1DAD">
        <w:rPr>
          <w:sz w:val="24"/>
          <w:szCs w:val="24"/>
        </w:rPr>
        <w:t xml:space="preserve">, </w:t>
      </w:r>
      <w:r>
        <w:rPr>
          <w:sz w:val="24"/>
          <w:szCs w:val="24"/>
        </w:rPr>
        <w:t>Kopie Freiwilligendienstvertrag.</w:t>
      </w:r>
    </w:p>
    <w:p w:rsidR="00700040" w:rsidRPr="00AF1DAD" w:rsidRDefault="006E64EB" w:rsidP="00AF1DAD">
      <w:pPr>
        <w:pStyle w:val="Listenabsatz"/>
        <w:rPr>
          <w:b/>
          <w:sz w:val="24"/>
          <w:szCs w:val="24"/>
        </w:rPr>
      </w:pPr>
      <w:r w:rsidRPr="00AF1DAD">
        <w:rPr>
          <w:rStyle w:val="Hyperlink"/>
          <w:b/>
          <w:color w:val="auto"/>
          <w:sz w:val="24"/>
          <w:szCs w:val="24"/>
          <w:u w:val="none"/>
        </w:rPr>
        <w:t>Wichtig: D</w:t>
      </w:r>
      <w:r w:rsidR="00700040" w:rsidRPr="00AF1DAD">
        <w:rPr>
          <w:rStyle w:val="Hyperlink"/>
          <w:b/>
          <w:color w:val="auto"/>
          <w:sz w:val="24"/>
          <w:szCs w:val="24"/>
          <w:u w:val="none"/>
        </w:rPr>
        <w:t>er Wohnort muss Hauptwohnsitz sein</w:t>
      </w:r>
      <w:r w:rsidRPr="00AF1DAD">
        <w:rPr>
          <w:rStyle w:val="Hyperlink"/>
          <w:b/>
          <w:color w:val="auto"/>
          <w:sz w:val="24"/>
          <w:szCs w:val="24"/>
          <w:u w:val="none"/>
        </w:rPr>
        <w:t xml:space="preserve">. </w:t>
      </w:r>
    </w:p>
    <w:p w:rsidR="003B7EF4" w:rsidRDefault="003B7EF4" w:rsidP="003B7EF4">
      <w:pPr>
        <w:pStyle w:val="Listenabsatz"/>
      </w:pPr>
    </w:p>
    <w:p w:rsidR="000B687A" w:rsidRDefault="000B687A">
      <w:r>
        <w:br w:type="page"/>
      </w:r>
    </w:p>
    <w:p w:rsidR="001E4499" w:rsidRPr="00B04D16" w:rsidRDefault="001E4499" w:rsidP="00636086">
      <w:pPr>
        <w:pStyle w:val="Listenabsatz"/>
        <w:numPr>
          <w:ilvl w:val="0"/>
          <w:numId w:val="6"/>
        </w:numPr>
        <w:rPr>
          <w:b/>
          <w:sz w:val="28"/>
          <w:szCs w:val="28"/>
          <w:u w:val="single"/>
        </w:rPr>
      </w:pPr>
      <w:r w:rsidRPr="00B04D16">
        <w:rPr>
          <w:b/>
          <w:sz w:val="28"/>
          <w:szCs w:val="28"/>
          <w:u w:val="single"/>
        </w:rPr>
        <w:lastRenderedPageBreak/>
        <w:t>ALG II</w:t>
      </w:r>
    </w:p>
    <w:p w:rsidR="00B04D16" w:rsidRDefault="00B04D16" w:rsidP="00B04D16">
      <w:r>
        <w:rPr>
          <w:sz w:val="24"/>
          <w:szCs w:val="24"/>
        </w:rPr>
        <w:t xml:space="preserve">Gesetzliche </w:t>
      </w:r>
      <w:r w:rsidR="00355CC2">
        <w:rPr>
          <w:sz w:val="24"/>
          <w:szCs w:val="24"/>
        </w:rPr>
        <w:t>Hintergründe</w:t>
      </w:r>
      <w:r>
        <w:rPr>
          <w:sz w:val="24"/>
          <w:szCs w:val="24"/>
        </w:rPr>
        <w:t xml:space="preserve"> für das ALG II in Verbindung mit einem Freiwilligendienst sind folgende:</w:t>
      </w:r>
      <w:r>
        <w:t xml:space="preserve"> </w:t>
      </w:r>
    </w:p>
    <w:p w:rsidR="00DF7C49" w:rsidRPr="00335CFB" w:rsidRDefault="009755C9" w:rsidP="009755C9">
      <w:pPr>
        <w:pStyle w:val="Listenabsatz"/>
        <w:numPr>
          <w:ilvl w:val="0"/>
          <w:numId w:val="9"/>
        </w:numPr>
        <w:rPr>
          <w:b/>
          <w:i/>
          <w:sz w:val="24"/>
          <w:szCs w:val="24"/>
        </w:rPr>
      </w:pPr>
      <w:r w:rsidRPr="00335CFB">
        <w:rPr>
          <w:b/>
          <w:i/>
          <w:sz w:val="24"/>
          <w:szCs w:val="24"/>
        </w:rPr>
        <w:t xml:space="preserve">Zweites Buch Sozialgesetzbuch </w:t>
      </w:r>
    </w:p>
    <w:p w:rsidR="009755C9" w:rsidRPr="00A72CF4" w:rsidRDefault="009755C9" w:rsidP="00DF7C49">
      <w:pPr>
        <w:pStyle w:val="Listenabsatz"/>
        <w:rPr>
          <w:sz w:val="24"/>
          <w:szCs w:val="24"/>
        </w:rPr>
      </w:pPr>
      <w:r w:rsidRPr="00A72CF4">
        <w:rPr>
          <w:sz w:val="24"/>
          <w:szCs w:val="24"/>
        </w:rPr>
        <w:t>(</w:t>
      </w:r>
      <w:r w:rsidR="00AF1DAD">
        <w:rPr>
          <w:sz w:val="24"/>
          <w:szCs w:val="24"/>
        </w:rPr>
        <w:t>SGB II)</w:t>
      </w:r>
      <w:hyperlink r:id="rId16" w:history="1">
        <w:r w:rsidR="006D3040" w:rsidRPr="00941B41">
          <w:rPr>
            <w:rStyle w:val="Hyperlink"/>
            <w:sz w:val="24"/>
            <w:szCs w:val="24"/>
          </w:rPr>
          <w:t>https://www.g</w:t>
        </w:r>
        <w:r w:rsidR="006D3040" w:rsidRPr="00941B41">
          <w:rPr>
            <w:rStyle w:val="Hyperlink"/>
            <w:sz w:val="24"/>
            <w:szCs w:val="24"/>
          </w:rPr>
          <w:t>e</w:t>
        </w:r>
        <w:r w:rsidR="006D3040" w:rsidRPr="00941B41">
          <w:rPr>
            <w:rStyle w:val="Hyperlink"/>
            <w:sz w:val="24"/>
            <w:szCs w:val="24"/>
          </w:rPr>
          <w:t>setze-im-inte</w:t>
        </w:r>
        <w:r w:rsidR="006D3040" w:rsidRPr="00941B41">
          <w:rPr>
            <w:rStyle w:val="Hyperlink"/>
            <w:sz w:val="24"/>
            <w:szCs w:val="24"/>
          </w:rPr>
          <w:t>r</w:t>
        </w:r>
        <w:r w:rsidR="006D3040" w:rsidRPr="00941B41">
          <w:rPr>
            <w:rStyle w:val="Hyperlink"/>
            <w:sz w:val="24"/>
            <w:szCs w:val="24"/>
          </w:rPr>
          <w:t>net.de/sgb_2/SGB_2.pdf</w:t>
        </w:r>
      </w:hyperlink>
      <w:r w:rsidR="006D3040">
        <w:rPr>
          <w:sz w:val="24"/>
          <w:szCs w:val="24"/>
        </w:rPr>
        <w:t xml:space="preserve"> </w:t>
      </w:r>
      <w:r w:rsidRPr="00A72CF4">
        <w:rPr>
          <w:sz w:val="24"/>
          <w:szCs w:val="24"/>
        </w:rPr>
        <w:t xml:space="preserve">) </w:t>
      </w:r>
    </w:p>
    <w:p w:rsidR="00BA3D48" w:rsidRDefault="00DF7C49" w:rsidP="00BA3D48">
      <w:pPr>
        <w:pStyle w:val="Listenabsatz"/>
        <w:numPr>
          <w:ilvl w:val="0"/>
          <w:numId w:val="9"/>
        </w:numPr>
        <w:rPr>
          <w:sz w:val="24"/>
          <w:szCs w:val="24"/>
        </w:rPr>
      </w:pPr>
      <w:r w:rsidRPr="00A72CF4">
        <w:rPr>
          <w:sz w:val="24"/>
          <w:szCs w:val="24"/>
        </w:rPr>
        <w:t>Zweites Buch Sozialgesetzbuch –</w:t>
      </w:r>
      <w:r w:rsidRPr="00A72CF4">
        <w:rPr>
          <w:b/>
          <w:sz w:val="24"/>
          <w:szCs w:val="24"/>
        </w:rPr>
        <w:t xml:space="preserve"> </w:t>
      </w:r>
      <w:r w:rsidRPr="00335CFB">
        <w:rPr>
          <w:b/>
          <w:i/>
          <w:sz w:val="24"/>
          <w:szCs w:val="24"/>
        </w:rPr>
        <w:t>SGB II Fachliche Weisungen §§ 11-11b SGB II Zu berücksichtigendes Einkommen</w:t>
      </w:r>
      <w:r w:rsidRPr="00A72CF4">
        <w:rPr>
          <w:b/>
          <w:sz w:val="24"/>
          <w:szCs w:val="24"/>
        </w:rPr>
        <w:t xml:space="preserve"> </w:t>
      </w:r>
      <w:hyperlink r:id="rId17" w:history="1">
        <w:r w:rsidR="00BA3D48" w:rsidRPr="00634165">
          <w:rPr>
            <w:rStyle w:val="Hyperlink"/>
            <w:sz w:val="24"/>
            <w:szCs w:val="24"/>
          </w:rPr>
          <w:t>https://www.arbeitsagentur.de/datei/</w:t>
        </w:r>
        <w:r w:rsidR="00BA3D48" w:rsidRPr="00634165">
          <w:rPr>
            <w:rStyle w:val="Hyperlink"/>
            <w:sz w:val="24"/>
            <w:szCs w:val="24"/>
          </w:rPr>
          <w:t>d</w:t>
        </w:r>
        <w:r w:rsidR="00BA3D48" w:rsidRPr="00634165">
          <w:rPr>
            <w:rStyle w:val="Hyperlink"/>
            <w:sz w:val="24"/>
            <w:szCs w:val="24"/>
          </w:rPr>
          <w:t>ok_ba015901.pdf</w:t>
        </w:r>
      </w:hyperlink>
    </w:p>
    <w:p w:rsidR="00DF7C49" w:rsidRPr="00BA3D48" w:rsidRDefault="006D3040" w:rsidP="00BA3D48">
      <w:pPr>
        <w:pStyle w:val="Listenabsatz"/>
        <w:numPr>
          <w:ilvl w:val="0"/>
          <w:numId w:val="9"/>
        </w:numPr>
        <w:rPr>
          <w:sz w:val="24"/>
          <w:szCs w:val="24"/>
        </w:rPr>
      </w:pPr>
      <w:r w:rsidRPr="00BA3D48" w:rsidDel="006D3040">
        <w:rPr>
          <w:sz w:val="24"/>
          <w:szCs w:val="24"/>
        </w:rPr>
        <w:t xml:space="preserve"> </w:t>
      </w:r>
      <w:r w:rsidR="00830D19" w:rsidRPr="00BA3D48">
        <w:rPr>
          <w:b/>
          <w:i/>
          <w:sz w:val="24"/>
          <w:szCs w:val="24"/>
        </w:rPr>
        <w:t>Fachliche Hinweise</w:t>
      </w:r>
      <w:r w:rsidR="00830D19" w:rsidRPr="00BA3D48">
        <w:rPr>
          <w:b/>
          <w:sz w:val="24"/>
          <w:szCs w:val="24"/>
        </w:rPr>
        <w:t xml:space="preserve"> </w:t>
      </w:r>
      <w:r w:rsidR="00830D19" w:rsidRPr="00BA3D48">
        <w:rPr>
          <w:sz w:val="24"/>
          <w:szCs w:val="24"/>
        </w:rPr>
        <w:t>zu</w:t>
      </w:r>
      <w:r w:rsidR="00830D19" w:rsidRPr="00BA3D48">
        <w:rPr>
          <w:b/>
          <w:sz w:val="24"/>
          <w:szCs w:val="24"/>
        </w:rPr>
        <w:t xml:space="preserve"> </w:t>
      </w:r>
      <w:r w:rsidR="00830D19" w:rsidRPr="00BA3D48">
        <w:rPr>
          <w:sz w:val="24"/>
          <w:szCs w:val="24"/>
        </w:rPr>
        <w:t xml:space="preserve">Bundesfreiwilligendienst/ Jugendfreiwilligendiensten/ Ehrenamt </w:t>
      </w:r>
    </w:p>
    <w:p w:rsidR="00DF7C49" w:rsidRDefault="009F48D4" w:rsidP="00DE0D22">
      <w:pPr>
        <w:pStyle w:val="Listenabsatz"/>
      </w:pPr>
      <w:hyperlink r:id="rId18" w:history="1">
        <w:r w:rsidR="006D3040" w:rsidRPr="00941B41">
          <w:rPr>
            <w:rStyle w:val="Hyperlink"/>
          </w:rPr>
          <w:t>https://www</w:t>
        </w:r>
        <w:r w:rsidR="006D3040" w:rsidRPr="00941B41">
          <w:rPr>
            <w:rStyle w:val="Hyperlink"/>
          </w:rPr>
          <w:t>.</w:t>
        </w:r>
        <w:r w:rsidR="006D3040" w:rsidRPr="00941B41">
          <w:rPr>
            <w:rStyle w:val="Hyperlink"/>
          </w:rPr>
          <w:t>tiaw.de/BA%20Fachliche%20Hinweise-Bundesfreiwilligendienst-Anlage.pdf</w:t>
        </w:r>
      </w:hyperlink>
      <w:r w:rsidR="006D3040">
        <w:t xml:space="preserve"> </w:t>
      </w:r>
    </w:p>
    <w:p w:rsidR="00BA3D48" w:rsidRPr="00830D19" w:rsidRDefault="00BA3D48" w:rsidP="00DE0D22">
      <w:pPr>
        <w:pStyle w:val="Listenabsatz"/>
        <w:rPr>
          <w:b/>
          <w:sz w:val="24"/>
          <w:szCs w:val="24"/>
        </w:rPr>
      </w:pPr>
    </w:p>
    <w:p w:rsidR="00DD3F08" w:rsidRDefault="00DD3F08" w:rsidP="009755C9">
      <w:pPr>
        <w:pStyle w:val="Listenabsatz"/>
        <w:numPr>
          <w:ilvl w:val="1"/>
          <w:numId w:val="6"/>
        </w:numPr>
        <w:rPr>
          <w:b/>
          <w:sz w:val="24"/>
          <w:szCs w:val="24"/>
        </w:rPr>
      </w:pPr>
      <w:r w:rsidRPr="009755C9">
        <w:rPr>
          <w:b/>
          <w:sz w:val="24"/>
          <w:szCs w:val="24"/>
        </w:rPr>
        <w:t xml:space="preserve">Folgende Regelungen betreffen das ALG II in Verbindung mit einem Freiwilligendienst: </w:t>
      </w:r>
    </w:p>
    <w:p w:rsidR="009755C9" w:rsidRDefault="009A7446" w:rsidP="009755C9">
      <w:pPr>
        <w:pStyle w:val="Listenabsatz"/>
        <w:rPr>
          <w:sz w:val="24"/>
          <w:szCs w:val="24"/>
        </w:rPr>
      </w:pPr>
      <w:r w:rsidRPr="009A7446">
        <w:rPr>
          <w:sz w:val="24"/>
          <w:szCs w:val="24"/>
        </w:rPr>
        <w:t xml:space="preserve">Arbeitslosengeld II </w:t>
      </w:r>
      <w:r>
        <w:rPr>
          <w:sz w:val="24"/>
          <w:szCs w:val="24"/>
        </w:rPr>
        <w:t>soll die</w:t>
      </w:r>
      <w:r w:rsidRPr="009A7446">
        <w:rPr>
          <w:sz w:val="24"/>
          <w:szCs w:val="24"/>
        </w:rPr>
        <w:t xml:space="preserve"> Grundsicherung des Lebensunterhaltes gewährleisten. Was dem Einzelnen dabei zusteht, hat der Gesetzgeber in sogenannten „Regelbedarfen“ festgelegt.</w:t>
      </w:r>
    </w:p>
    <w:p w:rsidR="004463E6" w:rsidRPr="00335CFB" w:rsidRDefault="004463E6" w:rsidP="004463E6">
      <w:pPr>
        <w:pStyle w:val="Listenabsatz"/>
        <w:rPr>
          <w:sz w:val="24"/>
          <w:szCs w:val="24"/>
        </w:rPr>
      </w:pPr>
      <w:r w:rsidRPr="00376229">
        <w:rPr>
          <w:sz w:val="24"/>
          <w:szCs w:val="24"/>
        </w:rPr>
        <w:sym w:font="Wingdings" w:char="F0E0"/>
      </w:r>
      <w:r>
        <w:rPr>
          <w:sz w:val="24"/>
          <w:szCs w:val="24"/>
        </w:rPr>
        <w:t xml:space="preserve"> Zum Stand 1. Januar </w:t>
      </w:r>
      <w:r w:rsidR="006D3040">
        <w:rPr>
          <w:sz w:val="24"/>
          <w:szCs w:val="24"/>
        </w:rPr>
        <w:t xml:space="preserve">2021 </w:t>
      </w:r>
      <w:r>
        <w:rPr>
          <w:sz w:val="24"/>
          <w:szCs w:val="24"/>
        </w:rPr>
        <w:t xml:space="preserve">liegt der </w:t>
      </w:r>
      <w:r w:rsidRPr="004463E6">
        <w:rPr>
          <w:b/>
          <w:sz w:val="24"/>
          <w:szCs w:val="24"/>
        </w:rPr>
        <w:t>Regelbedarf</w:t>
      </w:r>
      <w:r>
        <w:rPr>
          <w:sz w:val="24"/>
          <w:szCs w:val="24"/>
        </w:rPr>
        <w:t xml:space="preserve"> für Alleinstehende bei </w:t>
      </w:r>
      <w:r w:rsidR="006D3040">
        <w:rPr>
          <w:sz w:val="24"/>
          <w:szCs w:val="24"/>
        </w:rPr>
        <w:t>446</w:t>
      </w:r>
      <w:r>
        <w:rPr>
          <w:sz w:val="24"/>
          <w:szCs w:val="24"/>
        </w:rPr>
        <w:t>,00</w:t>
      </w:r>
      <w:r w:rsidR="00BA3D48">
        <w:rPr>
          <w:sz w:val="24"/>
          <w:szCs w:val="24"/>
        </w:rPr>
        <w:t xml:space="preserve"> </w:t>
      </w:r>
      <w:r>
        <w:rPr>
          <w:sz w:val="24"/>
          <w:szCs w:val="24"/>
        </w:rPr>
        <w:t xml:space="preserve">€ dazu kommen noch die Kosten der </w:t>
      </w:r>
      <w:r w:rsidR="00A72CF4">
        <w:rPr>
          <w:sz w:val="24"/>
          <w:szCs w:val="24"/>
        </w:rPr>
        <w:t>„</w:t>
      </w:r>
      <w:r>
        <w:rPr>
          <w:sz w:val="24"/>
          <w:szCs w:val="24"/>
        </w:rPr>
        <w:t>Unterkunft – Angemessener Wohnraum</w:t>
      </w:r>
      <w:r w:rsidR="00A72CF4">
        <w:rPr>
          <w:sz w:val="24"/>
          <w:szCs w:val="24"/>
        </w:rPr>
        <w:t>“</w:t>
      </w:r>
      <w:r>
        <w:rPr>
          <w:sz w:val="24"/>
          <w:szCs w:val="24"/>
        </w:rPr>
        <w:t xml:space="preserve">. Hier </w:t>
      </w:r>
      <w:r w:rsidRPr="00335CFB">
        <w:rPr>
          <w:sz w:val="24"/>
          <w:szCs w:val="24"/>
        </w:rPr>
        <w:t xml:space="preserve">hat jeder örtliche Sozialhilfeträger sogenannte Obergrenzen für die Kosten festgelegt. Maßstab ist dabei das örtliche Mietniveau und hierbei der untere Bereich der am Wohnort marktüblichen Mieten. Außerdem darf die Wohnfläche für Alleinstehende 50 m² nicht übersteigen.  </w:t>
      </w:r>
    </w:p>
    <w:p w:rsidR="004463E6" w:rsidRPr="00335CFB" w:rsidRDefault="004463E6" w:rsidP="009755C9">
      <w:pPr>
        <w:pStyle w:val="Listenabsatz"/>
        <w:rPr>
          <w:sz w:val="24"/>
          <w:szCs w:val="24"/>
        </w:rPr>
      </w:pPr>
    </w:p>
    <w:p w:rsidR="006E6CA6" w:rsidRDefault="006E6CA6" w:rsidP="00412A21">
      <w:pPr>
        <w:pStyle w:val="Listenabsatz"/>
        <w:rPr>
          <w:sz w:val="24"/>
          <w:szCs w:val="24"/>
        </w:rPr>
      </w:pPr>
      <w:r w:rsidRPr="006E6CA6">
        <w:rPr>
          <w:sz w:val="24"/>
          <w:szCs w:val="24"/>
        </w:rPr>
        <w:sym w:font="Wingdings" w:char="F0E0"/>
      </w:r>
      <w:r>
        <w:rPr>
          <w:sz w:val="24"/>
          <w:szCs w:val="24"/>
        </w:rPr>
        <w:t xml:space="preserve"> </w:t>
      </w:r>
      <w:r w:rsidR="000E3AFA">
        <w:rPr>
          <w:sz w:val="24"/>
          <w:szCs w:val="24"/>
        </w:rPr>
        <w:t xml:space="preserve">Es gibt eine Regelung zur </w:t>
      </w:r>
      <w:r w:rsidR="000E3AFA" w:rsidRPr="004463E6">
        <w:rPr>
          <w:b/>
          <w:sz w:val="24"/>
          <w:szCs w:val="24"/>
        </w:rPr>
        <w:t>Anrechnung</w:t>
      </w:r>
      <w:r w:rsidR="000E3AFA">
        <w:rPr>
          <w:sz w:val="24"/>
          <w:szCs w:val="24"/>
        </w:rPr>
        <w:t xml:space="preserve"> des </w:t>
      </w:r>
      <w:r w:rsidR="000E3AFA" w:rsidRPr="004463E6">
        <w:rPr>
          <w:b/>
          <w:sz w:val="24"/>
          <w:szCs w:val="24"/>
        </w:rPr>
        <w:t>Taschengeldes</w:t>
      </w:r>
      <w:r w:rsidR="000E3AFA">
        <w:rPr>
          <w:sz w:val="24"/>
          <w:szCs w:val="24"/>
        </w:rPr>
        <w:t xml:space="preserve"> aus dem Freiwilligendienst: pauschal bleiben </w:t>
      </w:r>
      <w:r>
        <w:rPr>
          <w:sz w:val="24"/>
          <w:szCs w:val="24"/>
        </w:rPr>
        <w:t>200</w:t>
      </w:r>
      <w:r w:rsidR="000E3AFA">
        <w:rPr>
          <w:sz w:val="24"/>
          <w:szCs w:val="24"/>
        </w:rPr>
        <w:t>,00</w:t>
      </w:r>
      <w:r>
        <w:rPr>
          <w:sz w:val="24"/>
          <w:szCs w:val="24"/>
        </w:rPr>
        <w:t xml:space="preserve"> Euro </w:t>
      </w:r>
      <w:r w:rsidR="000E3AFA">
        <w:rPr>
          <w:sz w:val="24"/>
          <w:szCs w:val="24"/>
        </w:rPr>
        <w:t xml:space="preserve">vom Taschengeld anrechnungsfrei. </w:t>
      </w:r>
      <w:r w:rsidR="00412A21">
        <w:rPr>
          <w:sz w:val="24"/>
          <w:szCs w:val="24"/>
        </w:rPr>
        <w:t xml:space="preserve">(siehe: </w:t>
      </w:r>
      <w:r w:rsidR="00412A21" w:rsidRPr="00412A21">
        <w:rPr>
          <w:sz w:val="24"/>
          <w:szCs w:val="24"/>
        </w:rPr>
        <w:t xml:space="preserve">Zweites Buch Sozialgesetzbuch – SGB II   Fachliche Weisungen </w:t>
      </w:r>
      <w:r w:rsidR="00412A21" w:rsidRPr="00412A21">
        <w:rPr>
          <w:sz w:val="24"/>
          <w:szCs w:val="24"/>
        </w:rPr>
        <w:sym w:font="Wingdings" w:char="F0E0"/>
      </w:r>
      <w:r w:rsidR="00DB5E1F" w:rsidRPr="00DB5E1F">
        <w:rPr>
          <w:sz w:val="24"/>
          <w:szCs w:val="24"/>
        </w:rPr>
        <w:t>5.10.3 Einkommen aus Jugendfreiwilligendiensten und Bundesfreiwilligendienst</w:t>
      </w:r>
      <w:r w:rsidR="00412A21">
        <w:rPr>
          <w:sz w:val="24"/>
          <w:szCs w:val="24"/>
        </w:rPr>
        <w:t>)</w:t>
      </w:r>
    </w:p>
    <w:p w:rsidR="004463E6" w:rsidRDefault="004463E6" w:rsidP="00412A21">
      <w:pPr>
        <w:pStyle w:val="Listenabsatz"/>
        <w:rPr>
          <w:sz w:val="24"/>
          <w:szCs w:val="24"/>
        </w:rPr>
      </w:pPr>
    </w:p>
    <w:p w:rsidR="00691898" w:rsidRDefault="00691898" w:rsidP="009755C9">
      <w:pPr>
        <w:pStyle w:val="Listenabsatz"/>
        <w:rPr>
          <w:sz w:val="24"/>
          <w:szCs w:val="24"/>
        </w:rPr>
      </w:pPr>
      <w:r w:rsidRPr="00691898">
        <w:rPr>
          <w:sz w:val="24"/>
          <w:szCs w:val="24"/>
        </w:rPr>
        <w:sym w:font="Wingdings" w:char="F0E0"/>
      </w:r>
      <w:r>
        <w:rPr>
          <w:sz w:val="24"/>
          <w:szCs w:val="24"/>
        </w:rPr>
        <w:t xml:space="preserve">Wichtig </w:t>
      </w:r>
      <w:r w:rsidR="004E4F76">
        <w:rPr>
          <w:sz w:val="24"/>
          <w:szCs w:val="24"/>
        </w:rPr>
        <w:t>bei</w:t>
      </w:r>
      <w:r>
        <w:rPr>
          <w:sz w:val="24"/>
          <w:szCs w:val="24"/>
        </w:rPr>
        <w:t xml:space="preserve"> ALG II </w:t>
      </w:r>
      <w:r w:rsidR="004E4F76">
        <w:rPr>
          <w:sz w:val="24"/>
          <w:szCs w:val="24"/>
        </w:rPr>
        <w:t>Bezug</w:t>
      </w:r>
      <w:r>
        <w:rPr>
          <w:sz w:val="24"/>
          <w:szCs w:val="24"/>
        </w:rPr>
        <w:t>: Die Ausübung des Freiwilligendienstes wird als wichtiger persönlicher Grund (</w:t>
      </w:r>
      <w:r w:rsidRPr="00691898">
        <w:rPr>
          <w:sz w:val="24"/>
          <w:szCs w:val="24"/>
        </w:rPr>
        <w:t>§ 10 Absatz 1 Nummer 5 SGB II</w:t>
      </w:r>
      <w:r>
        <w:rPr>
          <w:sz w:val="24"/>
          <w:szCs w:val="24"/>
        </w:rPr>
        <w:t>) angesehen und steht der Ausübung einer Arbeit entgegen.</w:t>
      </w:r>
    </w:p>
    <w:p w:rsidR="004463E6" w:rsidRDefault="004463E6" w:rsidP="009755C9">
      <w:pPr>
        <w:pStyle w:val="Listenabsatz"/>
        <w:rPr>
          <w:sz w:val="24"/>
          <w:szCs w:val="24"/>
        </w:rPr>
      </w:pPr>
    </w:p>
    <w:p w:rsidR="004463E6" w:rsidRDefault="004463E6" w:rsidP="009755C9">
      <w:pPr>
        <w:pStyle w:val="Listenabsatz"/>
        <w:rPr>
          <w:sz w:val="24"/>
          <w:szCs w:val="24"/>
        </w:rPr>
      </w:pPr>
      <w:r w:rsidRPr="004463E6">
        <w:rPr>
          <w:sz w:val="24"/>
          <w:szCs w:val="24"/>
        </w:rPr>
        <w:sym w:font="Wingdings" w:char="F0E0"/>
      </w:r>
      <w:r>
        <w:rPr>
          <w:sz w:val="24"/>
          <w:szCs w:val="24"/>
        </w:rPr>
        <w:t xml:space="preserve"> </w:t>
      </w:r>
      <w:r w:rsidR="004E4F76">
        <w:rPr>
          <w:sz w:val="24"/>
          <w:szCs w:val="24"/>
        </w:rPr>
        <w:t>Beim Zusammenleben</w:t>
      </w:r>
      <w:r w:rsidR="003E5BB6">
        <w:rPr>
          <w:sz w:val="24"/>
          <w:szCs w:val="24"/>
        </w:rPr>
        <w:t xml:space="preserve"> mit anderen Personen, </w:t>
      </w:r>
      <w:r w:rsidR="004E4F76">
        <w:rPr>
          <w:sz w:val="24"/>
          <w:szCs w:val="24"/>
        </w:rPr>
        <w:t>gelten</w:t>
      </w:r>
      <w:r w:rsidR="003E5BB6">
        <w:rPr>
          <w:sz w:val="24"/>
          <w:szCs w:val="24"/>
        </w:rPr>
        <w:t xml:space="preserve"> besondere Regelungen für den Bezug von ALG II. So gelten die zusammenlebenden Personen als </w:t>
      </w:r>
      <w:r w:rsidR="003E5BB6" w:rsidRPr="003E5BB6">
        <w:rPr>
          <w:b/>
          <w:sz w:val="24"/>
          <w:szCs w:val="24"/>
        </w:rPr>
        <w:t>Bedarfsgemeinschaft</w:t>
      </w:r>
      <w:r w:rsidR="00A2577C">
        <w:rPr>
          <w:sz w:val="24"/>
          <w:szCs w:val="24"/>
        </w:rPr>
        <w:t xml:space="preserve">, wenn sie </w:t>
      </w:r>
      <w:r w:rsidR="00A2577C" w:rsidRPr="00A2577C">
        <w:rPr>
          <w:sz w:val="24"/>
          <w:szCs w:val="24"/>
        </w:rPr>
        <w:t xml:space="preserve">gemeinsam wirtschaften oder </w:t>
      </w:r>
      <w:r w:rsidR="00BA3D48">
        <w:rPr>
          <w:sz w:val="24"/>
          <w:szCs w:val="24"/>
        </w:rPr>
        <w:t xml:space="preserve">gemeinsam </w:t>
      </w:r>
      <w:r w:rsidR="00A2577C" w:rsidRPr="00A2577C">
        <w:rPr>
          <w:sz w:val="24"/>
          <w:szCs w:val="24"/>
        </w:rPr>
        <w:t>versorgt werden.</w:t>
      </w:r>
      <w:r w:rsidR="00A2577C">
        <w:rPr>
          <w:sz w:val="24"/>
          <w:szCs w:val="24"/>
        </w:rPr>
        <w:t xml:space="preserve"> Eine Bedarfsgemeinschaft liegt immer dann vor, wenn die Personen einen gemeinsamen Haushalt führen. Wenn keine gemeinsame Haushaltsführung erfolgt, </w:t>
      </w:r>
      <w:r w:rsidR="00A2577C">
        <w:rPr>
          <w:sz w:val="24"/>
          <w:szCs w:val="24"/>
        </w:rPr>
        <w:lastRenderedPageBreak/>
        <w:t xml:space="preserve">also getrennt gekauft, gewaschen und gekocht wird, liegt keine Bedarfsgemeinschaft vor. Hier würde man von einer </w:t>
      </w:r>
      <w:r w:rsidR="00A2577C" w:rsidRPr="003C51E5">
        <w:rPr>
          <w:b/>
          <w:sz w:val="24"/>
          <w:szCs w:val="24"/>
        </w:rPr>
        <w:t>Wohngemeinschaft</w:t>
      </w:r>
      <w:r w:rsidR="00A2577C">
        <w:rPr>
          <w:sz w:val="24"/>
          <w:szCs w:val="24"/>
        </w:rPr>
        <w:t xml:space="preserve"> sprechen. Diese Unterscheidung ist wichtig, weil bei der ALG II-Berechnung die Einkommen </w:t>
      </w:r>
      <w:r w:rsidR="003C51E5">
        <w:rPr>
          <w:sz w:val="24"/>
          <w:szCs w:val="24"/>
        </w:rPr>
        <w:t>aller Personen einer Bedarfsgemeinschaft angerechnet</w:t>
      </w:r>
      <w:r w:rsidR="00A2577C">
        <w:rPr>
          <w:sz w:val="24"/>
          <w:szCs w:val="24"/>
        </w:rPr>
        <w:t xml:space="preserve"> werden. </w:t>
      </w:r>
      <w:r w:rsidR="003C51E5">
        <w:rPr>
          <w:sz w:val="24"/>
          <w:szCs w:val="24"/>
        </w:rPr>
        <w:t>Außerdem gilt auch, dass der Regelsatz bei mehreren Personen jeweils geringer ist, als bei allein</w:t>
      </w:r>
      <w:r w:rsidR="00D41D2C">
        <w:rPr>
          <w:sz w:val="24"/>
          <w:szCs w:val="24"/>
        </w:rPr>
        <w:t>e</w:t>
      </w:r>
      <w:r w:rsidR="003C51E5">
        <w:rPr>
          <w:sz w:val="24"/>
          <w:szCs w:val="24"/>
        </w:rPr>
        <w:t xml:space="preserve"> lebenden</w:t>
      </w:r>
      <w:r w:rsidR="00345774">
        <w:rPr>
          <w:sz w:val="24"/>
          <w:szCs w:val="24"/>
        </w:rPr>
        <w:t xml:space="preserve"> Personen</w:t>
      </w:r>
      <w:r w:rsidR="003C51E5">
        <w:rPr>
          <w:sz w:val="24"/>
          <w:szCs w:val="24"/>
        </w:rPr>
        <w:t>.</w:t>
      </w:r>
      <w:r w:rsidR="00BC2690">
        <w:rPr>
          <w:sz w:val="24"/>
          <w:szCs w:val="24"/>
        </w:rPr>
        <w:t xml:space="preserve"> (Regelungen</w:t>
      </w:r>
      <w:r w:rsidR="00345774">
        <w:rPr>
          <w:sz w:val="24"/>
          <w:szCs w:val="24"/>
        </w:rPr>
        <w:t xml:space="preserve"> darüber</w:t>
      </w:r>
      <w:r w:rsidR="00BC2690">
        <w:rPr>
          <w:sz w:val="24"/>
          <w:szCs w:val="24"/>
        </w:rPr>
        <w:t>, wer zur Bedarfsgemeinschaft dazugehört bzw. we</w:t>
      </w:r>
      <w:r w:rsidR="00345774">
        <w:rPr>
          <w:sz w:val="24"/>
          <w:szCs w:val="24"/>
        </w:rPr>
        <w:t xml:space="preserve">r einen Anspruch auf ALG II hat: </w:t>
      </w:r>
      <w:r w:rsidR="00BC2690">
        <w:rPr>
          <w:sz w:val="24"/>
          <w:szCs w:val="24"/>
        </w:rPr>
        <w:t xml:space="preserve">§7 des SGB II) </w:t>
      </w:r>
    </w:p>
    <w:p w:rsidR="00691898" w:rsidRPr="009A7446" w:rsidRDefault="00335CFB" w:rsidP="009755C9">
      <w:pPr>
        <w:pStyle w:val="Listenabsatz"/>
        <w:rPr>
          <w:sz w:val="24"/>
          <w:szCs w:val="24"/>
        </w:rPr>
      </w:pPr>
      <w:r>
        <w:rPr>
          <w:rFonts w:ascii="Bookman Old Style" w:hAnsi="Bookman Old Style"/>
          <w:b/>
          <w:noProof/>
          <w:sz w:val="24"/>
          <w:szCs w:val="24"/>
          <w:lang w:eastAsia="de-DE"/>
        </w:rPr>
        <w:drawing>
          <wp:anchor distT="0" distB="0" distL="114300" distR="114300" simplePos="0" relativeHeight="251659776" behindDoc="1" locked="0" layoutInCell="1" allowOverlap="1" wp14:anchorId="07A215ED" wp14:editId="702FEA41">
            <wp:simplePos x="0" y="0"/>
            <wp:positionH relativeFrom="column">
              <wp:posOffset>440055</wp:posOffset>
            </wp:positionH>
            <wp:positionV relativeFrom="paragraph">
              <wp:posOffset>212725</wp:posOffset>
            </wp:positionV>
            <wp:extent cx="304800" cy="404495"/>
            <wp:effectExtent l="0" t="0" r="0" b="0"/>
            <wp:wrapTight wrapText="bothSides">
              <wp:wrapPolygon edited="0">
                <wp:start x="6750" y="2035"/>
                <wp:lineTo x="6750" y="18311"/>
                <wp:lineTo x="13500" y="18311"/>
                <wp:lineTo x="13500" y="2035"/>
                <wp:lineTo x="6750" y="2035"/>
              </wp:wrapPolygon>
            </wp:wrapTight>
            <wp:docPr id="10" name="Grafik 10" descr="C:\Users\Wippler\AppData\Local\Microsoft\Windows\INetCache\IE\MQY91IBR\150px-Exclamation_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ppler\AppData\Local\Microsoft\Windows\INetCache\IE\MQY91IBR\150px-Exclamation_mark[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404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5C9" w:rsidRDefault="00BC2690" w:rsidP="009755C9">
      <w:pPr>
        <w:pStyle w:val="Listenabsatz"/>
        <w:rPr>
          <w:sz w:val="24"/>
          <w:szCs w:val="24"/>
        </w:rPr>
      </w:pPr>
      <w:r>
        <w:rPr>
          <w:sz w:val="24"/>
          <w:szCs w:val="24"/>
        </w:rPr>
        <w:t xml:space="preserve"> Z</w:t>
      </w:r>
      <w:r w:rsidR="00335CFB">
        <w:rPr>
          <w:sz w:val="24"/>
          <w:szCs w:val="24"/>
        </w:rPr>
        <w:t>u beachten: z</w:t>
      </w:r>
      <w:r>
        <w:rPr>
          <w:sz w:val="24"/>
          <w:szCs w:val="24"/>
        </w:rPr>
        <w:t xml:space="preserve">ieht </w:t>
      </w:r>
      <w:r w:rsidR="00335CFB">
        <w:rPr>
          <w:sz w:val="24"/>
          <w:szCs w:val="24"/>
        </w:rPr>
        <w:t>der Freiwillige</w:t>
      </w:r>
      <w:r>
        <w:rPr>
          <w:sz w:val="24"/>
          <w:szCs w:val="24"/>
        </w:rPr>
        <w:t xml:space="preserve"> bei seinen Eltern aus</w:t>
      </w:r>
      <w:r w:rsidR="00B852B6">
        <w:rPr>
          <w:sz w:val="24"/>
          <w:szCs w:val="24"/>
        </w:rPr>
        <w:t xml:space="preserve">, </w:t>
      </w:r>
      <w:r w:rsidR="00C06A16">
        <w:rPr>
          <w:sz w:val="24"/>
          <w:szCs w:val="24"/>
        </w:rPr>
        <w:t xml:space="preserve">um in eine </w:t>
      </w:r>
      <w:r w:rsidR="00C06A16" w:rsidRPr="00345774">
        <w:rPr>
          <w:b/>
          <w:sz w:val="24"/>
          <w:szCs w:val="24"/>
        </w:rPr>
        <w:t>eigene Wohnung</w:t>
      </w:r>
      <w:r w:rsidR="00C06A16">
        <w:rPr>
          <w:sz w:val="24"/>
          <w:szCs w:val="24"/>
        </w:rPr>
        <w:t xml:space="preserve"> oder</w:t>
      </w:r>
      <w:r w:rsidR="00B852B6">
        <w:rPr>
          <w:sz w:val="24"/>
          <w:szCs w:val="24"/>
        </w:rPr>
        <w:t xml:space="preserve"> </w:t>
      </w:r>
      <w:r w:rsidR="00B66348">
        <w:rPr>
          <w:sz w:val="24"/>
          <w:szCs w:val="24"/>
        </w:rPr>
        <w:t>in ein</w:t>
      </w:r>
      <w:r w:rsidR="00335CFB">
        <w:rPr>
          <w:sz w:val="24"/>
          <w:szCs w:val="24"/>
        </w:rPr>
        <w:t xml:space="preserve"> </w:t>
      </w:r>
      <w:r w:rsidR="00B852B6" w:rsidRPr="00345774">
        <w:rPr>
          <w:b/>
          <w:sz w:val="24"/>
          <w:szCs w:val="24"/>
        </w:rPr>
        <w:t>WG-Zimmer</w:t>
      </w:r>
      <w:r>
        <w:rPr>
          <w:sz w:val="24"/>
          <w:szCs w:val="24"/>
        </w:rPr>
        <w:t xml:space="preserve"> </w:t>
      </w:r>
      <w:r w:rsidR="00C06A16">
        <w:rPr>
          <w:sz w:val="24"/>
          <w:szCs w:val="24"/>
        </w:rPr>
        <w:t xml:space="preserve">zu ziehen </w:t>
      </w:r>
      <w:r>
        <w:rPr>
          <w:sz w:val="24"/>
          <w:szCs w:val="24"/>
        </w:rPr>
        <w:t>und beantragt ALG II</w:t>
      </w:r>
      <w:r w:rsidR="00C06A16">
        <w:rPr>
          <w:sz w:val="24"/>
          <w:szCs w:val="24"/>
        </w:rPr>
        <w:t>,</w:t>
      </w:r>
      <w:r>
        <w:rPr>
          <w:sz w:val="24"/>
          <w:szCs w:val="24"/>
        </w:rPr>
        <w:t xml:space="preserve"> muss eine </w:t>
      </w:r>
      <w:r w:rsidR="004C3221">
        <w:rPr>
          <w:sz w:val="24"/>
          <w:szCs w:val="24"/>
        </w:rPr>
        <w:t>nachvollziehbare</w:t>
      </w:r>
      <w:r>
        <w:rPr>
          <w:sz w:val="24"/>
          <w:szCs w:val="24"/>
        </w:rPr>
        <w:t xml:space="preserve"> Begründung vorliegen, warum der Auszug notwendig war. </w:t>
      </w:r>
      <w:r w:rsidR="00B852B6">
        <w:rPr>
          <w:sz w:val="24"/>
          <w:szCs w:val="24"/>
        </w:rPr>
        <w:t xml:space="preserve">So wird </w:t>
      </w:r>
      <w:r w:rsidR="004E4F76">
        <w:rPr>
          <w:sz w:val="24"/>
          <w:szCs w:val="24"/>
        </w:rPr>
        <w:t>oft</w:t>
      </w:r>
      <w:r w:rsidR="00B852B6">
        <w:rPr>
          <w:sz w:val="24"/>
          <w:szCs w:val="24"/>
        </w:rPr>
        <w:t xml:space="preserve"> </w:t>
      </w:r>
      <w:r w:rsidR="002D0CEE">
        <w:rPr>
          <w:sz w:val="24"/>
          <w:szCs w:val="24"/>
        </w:rPr>
        <w:t xml:space="preserve">seitens der Sachbearbeitung im Jobcenter </w:t>
      </w:r>
      <w:r w:rsidR="00B852B6">
        <w:rPr>
          <w:sz w:val="24"/>
          <w:szCs w:val="24"/>
        </w:rPr>
        <w:t xml:space="preserve">hinterfragt, ob es nicht die Möglichkeit gibt, beim Träger oder in der Einsatzstelle zu wohnen. Außerdem kann hinterfragt werden, ob ein </w:t>
      </w:r>
      <w:r w:rsidR="00B66348">
        <w:rPr>
          <w:sz w:val="24"/>
          <w:szCs w:val="24"/>
        </w:rPr>
        <w:t>Freiwilligendienst nicht auch</w:t>
      </w:r>
      <w:r w:rsidR="00B852B6">
        <w:rPr>
          <w:sz w:val="24"/>
          <w:szCs w:val="24"/>
        </w:rPr>
        <w:t xml:space="preserve"> am Wohnort </w:t>
      </w:r>
      <w:r w:rsidR="00B66348">
        <w:rPr>
          <w:sz w:val="24"/>
          <w:szCs w:val="24"/>
        </w:rPr>
        <w:t>(ohne Auszug</w:t>
      </w:r>
      <w:r w:rsidR="00C06A16">
        <w:rPr>
          <w:sz w:val="24"/>
          <w:szCs w:val="24"/>
        </w:rPr>
        <w:t xml:space="preserve"> aus dem elterlichen Haushalt</w:t>
      </w:r>
      <w:r w:rsidR="00B66348">
        <w:rPr>
          <w:sz w:val="24"/>
          <w:szCs w:val="24"/>
        </w:rPr>
        <w:t xml:space="preserve">) </w:t>
      </w:r>
      <w:r w:rsidR="00B852B6">
        <w:rPr>
          <w:sz w:val="24"/>
          <w:szCs w:val="24"/>
        </w:rPr>
        <w:t xml:space="preserve">möglich gewesen wäre. Hierfür sollte </w:t>
      </w:r>
      <w:r w:rsidR="00984D23">
        <w:rPr>
          <w:sz w:val="24"/>
          <w:szCs w:val="24"/>
        </w:rPr>
        <w:t>eine</w:t>
      </w:r>
      <w:r w:rsidR="00B852B6">
        <w:rPr>
          <w:sz w:val="24"/>
          <w:szCs w:val="24"/>
        </w:rPr>
        <w:t xml:space="preserve"> </w:t>
      </w:r>
      <w:r w:rsidR="004E4F76">
        <w:rPr>
          <w:sz w:val="24"/>
          <w:szCs w:val="24"/>
        </w:rPr>
        <w:t xml:space="preserve">nachvollziehbare </w:t>
      </w:r>
      <w:r w:rsidR="00B852B6">
        <w:rPr>
          <w:sz w:val="24"/>
          <w:szCs w:val="24"/>
        </w:rPr>
        <w:t>Begründungen angeben</w:t>
      </w:r>
      <w:r w:rsidR="00335CFB">
        <w:rPr>
          <w:sz w:val="24"/>
          <w:szCs w:val="24"/>
        </w:rPr>
        <w:t xml:space="preserve"> werden</w:t>
      </w:r>
      <w:r w:rsidR="00B852B6">
        <w:rPr>
          <w:sz w:val="24"/>
          <w:szCs w:val="24"/>
        </w:rPr>
        <w:t xml:space="preserve">: etwa Erhöhung der Chance auf einen Ausbildungs- bzw. Studienplatz oder Konflikte, die </w:t>
      </w:r>
      <w:r w:rsidR="00984D23">
        <w:rPr>
          <w:sz w:val="24"/>
          <w:szCs w:val="24"/>
        </w:rPr>
        <w:t>dem</w:t>
      </w:r>
      <w:r w:rsidR="00B852B6">
        <w:rPr>
          <w:sz w:val="24"/>
          <w:szCs w:val="24"/>
        </w:rPr>
        <w:t xml:space="preserve"> Zusammenleben mit den Eltern entgegenstehen.</w:t>
      </w:r>
      <w:r w:rsidR="00B66348">
        <w:rPr>
          <w:sz w:val="24"/>
          <w:szCs w:val="24"/>
        </w:rPr>
        <w:t xml:space="preserve"> </w:t>
      </w:r>
      <w:r w:rsidR="006F5FAD">
        <w:rPr>
          <w:sz w:val="24"/>
          <w:szCs w:val="24"/>
        </w:rPr>
        <w:t>Dennoch</w:t>
      </w:r>
      <w:r w:rsidR="00984D23">
        <w:rPr>
          <w:sz w:val="24"/>
          <w:szCs w:val="24"/>
        </w:rPr>
        <w:t xml:space="preserve"> ist es möglich, dass </w:t>
      </w:r>
      <w:r w:rsidR="002A1D85">
        <w:rPr>
          <w:sz w:val="24"/>
          <w:szCs w:val="24"/>
        </w:rPr>
        <w:t>das Jobcenter entscheide</w:t>
      </w:r>
      <w:r w:rsidR="00984D23">
        <w:rPr>
          <w:sz w:val="24"/>
          <w:szCs w:val="24"/>
        </w:rPr>
        <w:t>t</w:t>
      </w:r>
      <w:r w:rsidR="004E4F76">
        <w:rPr>
          <w:sz w:val="24"/>
          <w:szCs w:val="24"/>
        </w:rPr>
        <w:t xml:space="preserve">: es liegt </w:t>
      </w:r>
      <w:r w:rsidR="002A1D85">
        <w:rPr>
          <w:sz w:val="24"/>
          <w:szCs w:val="24"/>
        </w:rPr>
        <w:t xml:space="preserve">kein wichtiger Grund </w:t>
      </w:r>
      <w:r w:rsidR="004E4F76">
        <w:rPr>
          <w:sz w:val="24"/>
          <w:szCs w:val="24"/>
        </w:rPr>
        <w:t>für einen Auszug bei den Eltern vor</w:t>
      </w:r>
      <w:r w:rsidR="002A1D85">
        <w:rPr>
          <w:sz w:val="24"/>
          <w:szCs w:val="24"/>
        </w:rPr>
        <w:t xml:space="preserve">. </w:t>
      </w:r>
      <w:r w:rsidR="00345774">
        <w:rPr>
          <w:sz w:val="24"/>
          <w:szCs w:val="24"/>
        </w:rPr>
        <w:t>Das bedeutet, es</w:t>
      </w:r>
      <w:r w:rsidR="002A1D85">
        <w:rPr>
          <w:sz w:val="24"/>
          <w:szCs w:val="24"/>
        </w:rPr>
        <w:t xml:space="preserve"> besteht kein Anspruch auf Übernahm</w:t>
      </w:r>
      <w:r w:rsidR="00345774">
        <w:rPr>
          <w:sz w:val="24"/>
          <w:szCs w:val="24"/>
        </w:rPr>
        <w:t xml:space="preserve">e der Kosten für die Unterkunft und auch </w:t>
      </w:r>
      <w:r w:rsidR="002A1D85">
        <w:rPr>
          <w:sz w:val="24"/>
          <w:szCs w:val="24"/>
        </w:rPr>
        <w:t xml:space="preserve">der Regelbedarf fällt geringer aus (80 % vom Bedarf für Alleinstehende also </w:t>
      </w:r>
      <w:r w:rsidR="006228FC">
        <w:rPr>
          <w:sz w:val="24"/>
          <w:szCs w:val="24"/>
        </w:rPr>
        <w:t>357</w:t>
      </w:r>
      <w:r w:rsidR="002A1D85">
        <w:rPr>
          <w:sz w:val="24"/>
          <w:szCs w:val="24"/>
        </w:rPr>
        <w:t>€).</w:t>
      </w:r>
      <w:r w:rsidR="006F5FAD">
        <w:rPr>
          <w:sz w:val="24"/>
          <w:szCs w:val="24"/>
        </w:rPr>
        <w:t xml:space="preserve"> Da</w:t>
      </w:r>
      <w:r w:rsidR="004E4F76">
        <w:rPr>
          <w:sz w:val="24"/>
          <w:szCs w:val="24"/>
        </w:rPr>
        <w:t>her gilt: da</w:t>
      </w:r>
      <w:r w:rsidR="006F5FAD">
        <w:rPr>
          <w:sz w:val="24"/>
          <w:szCs w:val="24"/>
        </w:rPr>
        <w:t xml:space="preserve">s </w:t>
      </w:r>
      <w:r w:rsidR="00D33C88">
        <w:rPr>
          <w:sz w:val="24"/>
          <w:szCs w:val="24"/>
        </w:rPr>
        <w:t>Jobcenter</w:t>
      </w:r>
      <w:r w:rsidR="006F5FAD">
        <w:rPr>
          <w:sz w:val="24"/>
          <w:szCs w:val="24"/>
        </w:rPr>
        <w:t xml:space="preserve"> muss </w:t>
      </w:r>
      <w:r w:rsidR="002C7577">
        <w:rPr>
          <w:sz w:val="24"/>
          <w:szCs w:val="24"/>
        </w:rPr>
        <w:t>dem Auszug zu</w:t>
      </w:r>
      <w:r w:rsidR="00D33C88">
        <w:rPr>
          <w:sz w:val="24"/>
          <w:szCs w:val="24"/>
        </w:rPr>
        <w:t>stimm</w:t>
      </w:r>
      <w:r w:rsidR="006F5FAD">
        <w:rPr>
          <w:sz w:val="24"/>
          <w:szCs w:val="24"/>
        </w:rPr>
        <w:t>en</w:t>
      </w:r>
      <w:r w:rsidR="00D33C88">
        <w:rPr>
          <w:sz w:val="24"/>
          <w:szCs w:val="24"/>
        </w:rPr>
        <w:t>!</w:t>
      </w:r>
    </w:p>
    <w:p w:rsidR="002A1D85" w:rsidRPr="009755C9" w:rsidRDefault="002A1D85" w:rsidP="009755C9">
      <w:pPr>
        <w:pStyle w:val="Listenabsatz"/>
        <w:rPr>
          <w:sz w:val="24"/>
          <w:szCs w:val="24"/>
        </w:rPr>
      </w:pPr>
    </w:p>
    <w:p w:rsidR="009755C9" w:rsidRDefault="009755C9" w:rsidP="009755C9">
      <w:pPr>
        <w:pStyle w:val="Listenabsatz"/>
        <w:numPr>
          <w:ilvl w:val="1"/>
          <w:numId w:val="6"/>
        </w:numPr>
        <w:rPr>
          <w:sz w:val="24"/>
          <w:szCs w:val="24"/>
        </w:rPr>
      </w:pPr>
      <w:r w:rsidRPr="00636086">
        <w:rPr>
          <w:b/>
          <w:sz w:val="24"/>
          <w:szCs w:val="24"/>
        </w:rPr>
        <w:t xml:space="preserve">Zusammenfassung </w:t>
      </w:r>
      <w:r>
        <w:rPr>
          <w:b/>
          <w:sz w:val="24"/>
          <w:szCs w:val="24"/>
        </w:rPr>
        <w:t>ALG II</w:t>
      </w:r>
    </w:p>
    <w:p w:rsidR="002C7577" w:rsidRDefault="003C51E5" w:rsidP="003C51E5">
      <w:pPr>
        <w:pStyle w:val="Listenabsatz"/>
        <w:rPr>
          <w:sz w:val="24"/>
          <w:szCs w:val="24"/>
        </w:rPr>
      </w:pPr>
      <w:r w:rsidRPr="003C51E5">
        <w:rPr>
          <w:sz w:val="24"/>
          <w:szCs w:val="24"/>
        </w:rPr>
        <w:sym w:font="Wingdings" w:char="F0E0"/>
      </w:r>
      <w:r w:rsidR="00E73A5C">
        <w:rPr>
          <w:sz w:val="24"/>
          <w:szCs w:val="24"/>
        </w:rPr>
        <w:t xml:space="preserve"> </w:t>
      </w:r>
      <w:r w:rsidR="00AF1DAD">
        <w:rPr>
          <w:sz w:val="24"/>
          <w:szCs w:val="24"/>
        </w:rPr>
        <w:t>Freiwilligendienstleistende</w:t>
      </w:r>
      <w:r w:rsidR="00E73A5C">
        <w:rPr>
          <w:sz w:val="24"/>
          <w:szCs w:val="24"/>
        </w:rPr>
        <w:t xml:space="preserve">, die für den Antritt ihres Dienstes aus dem elterlichen Haushalt ausziehen müssen und </w:t>
      </w:r>
      <w:r w:rsidR="004E4F76">
        <w:rPr>
          <w:sz w:val="24"/>
          <w:szCs w:val="24"/>
        </w:rPr>
        <w:t>eine</w:t>
      </w:r>
      <w:r w:rsidR="00E73A5C">
        <w:rPr>
          <w:sz w:val="24"/>
          <w:szCs w:val="24"/>
        </w:rPr>
        <w:t xml:space="preserve"> entsprechend</w:t>
      </w:r>
      <w:r w:rsidR="004E4F76">
        <w:rPr>
          <w:sz w:val="24"/>
          <w:szCs w:val="24"/>
        </w:rPr>
        <w:t>e</w:t>
      </w:r>
      <w:r w:rsidR="00E73A5C">
        <w:rPr>
          <w:sz w:val="24"/>
          <w:szCs w:val="24"/>
        </w:rPr>
        <w:t xml:space="preserve"> </w:t>
      </w:r>
      <w:r w:rsidR="004E4F76">
        <w:rPr>
          <w:sz w:val="24"/>
          <w:szCs w:val="24"/>
        </w:rPr>
        <w:t>Begründung</w:t>
      </w:r>
      <w:r w:rsidR="00E73A5C">
        <w:rPr>
          <w:sz w:val="24"/>
          <w:szCs w:val="24"/>
        </w:rPr>
        <w:t xml:space="preserve"> </w:t>
      </w:r>
      <w:r w:rsidR="00F46DE0">
        <w:rPr>
          <w:sz w:val="24"/>
          <w:szCs w:val="24"/>
        </w:rPr>
        <w:t xml:space="preserve">(siehe 2.1) </w:t>
      </w:r>
      <w:r w:rsidR="004E4F76">
        <w:rPr>
          <w:sz w:val="24"/>
          <w:szCs w:val="24"/>
        </w:rPr>
        <w:t>haben</w:t>
      </w:r>
      <w:r w:rsidR="00E73A5C">
        <w:rPr>
          <w:sz w:val="24"/>
          <w:szCs w:val="24"/>
        </w:rPr>
        <w:t xml:space="preserve">, </w:t>
      </w:r>
      <w:r w:rsidR="004E4F76">
        <w:rPr>
          <w:sz w:val="24"/>
          <w:szCs w:val="24"/>
        </w:rPr>
        <w:t>ist zu</w:t>
      </w:r>
      <w:r w:rsidR="00F46DE0">
        <w:rPr>
          <w:sz w:val="24"/>
          <w:szCs w:val="24"/>
        </w:rPr>
        <w:t xml:space="preserve"> überlegen, ob </w:t>
      </w:r>
      <w:r w:rsidR="004E4F76">
        <w:rPr>
          <w:sz w:val="24"/>
          <w:szCs w:val="24"/>
        </w:rPr>
        <w:t xml:space="preserve">ein </w:t>
      </w:r>
      <w:r w:rsidR="00F46DE0">
        <w:rPr>
          <w:sz w:val="24"/>
          <w:szCs w:val="24"/>
        </w:rPr>
        <w:t xml:space="preserve">Antrag auf ALG II </w:t>
      </w:r>
      <w:r w:rsidR="004E4F76">
        <w:rPr>
          <w:sz w:val="24"/>
          <w:szCs w:val="24"/>
        </w:rPr>
        <w:t>gestellt wird</w:t>
      </w:r>
      <w:r w:rsidR="00F46DE0">
        <w:rPr>
          <w:sz w:val="24"/>
          <w:szCs w:val="24"/>
        </w:rPr>
        <w:t xml:space="preserve">. </w:t>
      </w:r>
    </w:p>
    <w:p w:rsidR="003C51E5" w:rsidRDefault="002C7577" w:rsidP="003C51E5">
      <w:pPr>
        <w:pStyle w:val="Listenabsatz"/>
        <w:rPr>
          <w:sz w:val="24"/>
          <w:szCs w:val="24"/>
        </w:rPr>
      </w:pPr>
      <w:r w:rsidRPr="002C7577">
        <w:rPr>
          <w:sz w:val="24"/>
          <w:szCs w:val="24"/>
        </w:rPr>
        <w:sym w:font="Wingdings" w:char="F0E0"/>
      </w:r>
      <w:r>
        <w:rPr>
          <w:sz w:val="24"/>
          <w:szCs w:val="24"/>
        </w:rPr>
        <w:t xml:space="preserve"> Der einen Antrag auf ALG II stellende </w:t>
      </w:r>
      <w:r w:rsidR="00AF1DAD">
        <w:rPr>
          <w:sz w:val="24"/>
          <w:szCs w:val="24"/>
        </w:rPr>
        <w:t>Freiwilligendienstleistende</w:t>
      </w:r>
      <w:r>
        <w:rPr>
          <w:sz w:val="24"/>
          <w:szCs w:val="24"/>
        </w:rPr>
        <w:t xml:space="preserve"> soll</w:t>
      </w:r>
      <w:r w:rsidR="00122BBE">
        <w:rPr>
          <w:sz w:val="24"/>
          <w:szCs w:val="24"/>
        </w:rPr>
        <w:t xml:space="preserve">, wenn </w:t>
      </w:r>
      <w:r>
        <w:rPr>
          <w:sz w:val="24"/>
          <w:szCs w:val="24"/>
        </w:rPr>
        <w:t xml:space="preserve">er </w:t>
      </w:r>
      <w:r w:rsidR="00122BBE">
        <w:rPr>
          <w:sz w:val="24"/>
          <w:szCs w:val="24"/>
        </w:rPr>
        <w:t>mit anderen Personen in einer WG zusammen</w:t>
      </w:r>
      <w:r>
        <w:rPr>
          <w:sz w:val="24"/>
          <w:szCs w:val="24"/>
        </w:rPr>
        <w:t>lebt</w:t>
      </w:r>
      <w:r w:rsidR="00122BBE">
        <w:rPr>
          <w:sz w:val="24"/>
          <w:szCs w:val="24"/>
        </w:rPr>
        <w:t xml:space="preserve">, eine Abgrenzung zur Bedarfsgemeinschaft transparent </w:t>
      </w:r>
      <w:r>
        <w:rPr>
          <w:sz w:val="24"/>
          <w:szCs w:val="24"/>
        </w:rPr>
        <w:t>machen.</w:t>
      </w:r>
    </w:p>
    <w:p w:rsidR="003C51E5" w:rsidRDefault="00122BBE" w:rsidP="003C51E5">
      <w:pPr>
        <w:pStyle w:val="Listenabsatz"/>
        <w:rPr>
          <w:sz w:val="24"/>
          <w:szCs w:val="24"/>
        </w:rPr>
      </w:pPr>
      <w:r w:rsidRPr="00B852B6">
        <w:rPr>
          <w:sz w:val="24"/>
          <w:szCs w:val="24"/>
        </w:rPr>
        <w:sym w:font="Wingdings" w:char="F0E0"/>
      </w:r>
      <w:r>
        <w:rPr>
          <w:sz w:val="24"/>
          <w:szCs w:val="24"/>
        </w:rPr>
        <w:t xml:space="preserve"> </w:t>
      </w:r>
      <w:r w:rsidR="00F46DE0">
        <w:rPr>
          <w:sz w:val="24"/>
          <w:szCs w:val="24"/>
        </w:rPr>
        <w:t xml:space="preserve">Auch </w:t>
      </w:r>
      <w:r w:rsidR="00AF1DAD">
        <w:rPr>
          <w:sz w:val="24"/>
          <w:szCs w:val="24"/>
        </w:rPr>
        <w:t>Freiwillige</w:t>
      </w:r>
      <w:r w:rsidR="00F46DE0">
        <w:rPr>
          <w:sz w:val="24"/>
          <w:szCs w:val="24"/>
        </w:rPr>
        <w:t>, die im elterlichen Haushalt wohnen bleiben, können, wenn die Eltern selbst Transferleistungen erhalten, Anspruch auf ALG II haben. Hier gilt die Regelung für Bedarfsgemeinschaften mit ihren entsprechenden Regelsätzen.</w:t>
      </w:r>
    </w:p>
    <w:p w:rsidR="00B852B6" w:rsidRDefault="00122BBE" w:rsidP="00244E48">
      <w:pPr>
        <w:pStyle w:val="Listenabsatz"/>
        <w:rPr>
          <w:sz w:val="24"/>
          <w:szCs w:val="24"/>
        </w:rPr>
      </w:pPr>
      <w:r w:rsidRPr="00122BBE">
        <w:rPr>
          <w:sz w:val="24"/>
          <w:szCs w:val="24"/>
        </w:rPr>
        <w:sym w:font="Wingdings" w:char="F0E0"/>
      </w:r>
      <w:r w:rsidR="00C164E9">
        <w:rPr>
          <w:sz w:val="24"/>
          <w:szCs w:val="24"/>
        </w:rPr>
        <w:t xml:space="preserve"> ALG II</w:t>
      </w:r>
      <w:r w:rsidR="002C7577">
        <w:rPr>
          <w:sz w:val="24"/>
          <w:szCs w:val="24"/>
        </w:rPr>
        <w:t>-Bezieher können</w:t>
      </w:r>
      <w:r>
        <w:rPr>
          <w:sz w:val="24"/>
          <w:szCs w:val="24"/>
        </w:rPr>
        <w:t xml:space="preserve"> sich von den </w:t>
      </w:r>
      <w:r w:rsidRPr="00C31F8B">
        <w:rPr>
          <w:b/>
          <w:sz w:val="24"/>
          <w:szCs w:val="24"/>
        </w:rPr>
        <w:t>Rundfunkbeiträgen</w:t>
      </w:r>
      <w:r>
        <w:rPr>
          <w:sz w:val="24"/>
          <w:szCs w:val="24"/>
        </w:rPr>
        <w:t xml:space="preserve"> befreien lassen. </w:t>
      </w:r>
      <w:r w:rsidR="00C164E9">
        <w:rPr>
          <w:sz w:val="24"/>
          <w:szCs w:val="24"/>
        </w:rPr>
        <w:t>Dies ist auch</w:t>
      </w:r>
      <w:r>
        <w:rPr>
          <w:sz w:val="24"/>
          <w:szCs w:val="24"/>
        </w:rPr>
        <w:t xml:space="preserve"> online </w:t>
      </w:r>
      <w:r w:rsidR="00C164E9">
        <w:rPr>
          <w:sz w:val="24"/>
          <w:szCs w:val="24"/>
        </w:rPr>
        <w:t>möglich</w:t>
      </w:r>
      <w:r>
        <w:rPr>
          <w:sz w:val="24"/>
          <w:szCs w:val="24"/>
        </w:rPr>
        <w:t xml:space="preserve">: </w:t>
      </w:r>
      <w:hyperlink r:id="rId19" w:history="1">
        <w:r w:rsidRPr="00DF4B5E">
          <w:rPr>
            <w:rStyle w:val="Hyperlink"/>
            <w:sz w:val="24"/>
            <w:szCs w:val="24"/>
          </w:rPr>
          <w:t>https://www.rundfunkbeitrag.de</w:t>
        </w:r>
        <w:r w:rsidRPr="00DF4B5E">
          <w:rPr>
            <w:rStyle w:val="Hyperlink"/>
            <w:sz w:val="24"/>
            <w:szCs w:val="24"/>
          </w:rPr>
          <w:t>/</w:t>
        </w:r>
        <w:r w:rsidRPr="00DF4B5E">
          <w:rPr>
            <w:rStyle w:val="Hyperlink"/>
            <w:sz w:val="24"/>
            <w:szCs w:val="24"/>
          </w:rPr>
          <w:t>formulare/buergerinnen_und_buerger/antrag_auf_befreiung/index_ger.html</w:t>
        </w:r>
      </w:hyperlink>
    </w:p>
    <w:p w:rsidR="00244E48" w:rsidRPr="00244E48" w:rsidRDefault="00244E48" w:rsidP="00244E48">
      <w:pPr>
        <w:pStyle w:val="Listenabsatz"/>
        <w:rPr>
          <w:sz w:val="24"/>
          <w:szCs w:val="24"/>
        </w:rPr>
      </w:pPr>
    </w:p>
    <w:p w:rsidR="00BA3D48" w:rsidRDefault="00BA3D48">
      <w:pPr>
        <w:rPr>
          <w:b/>
          <w:sz w:val="24"/>
          <w:szCs w:val="24"/>
        </w:rPr>
      </w:pPr>
      <w:r>
        <w:rPr>
          <w:b/>
          <w:sz w:val="24"/>
          <w:szCs w:val="24"/>
        </w:rPr>
        <w:br w:type="page"/>
      </w:r>
    </w:p>
    <w:p w:rsidR="009755C9" w:rsidRPr="009755C9" w:rsidRDefault="005A2820" w:rsidP="009755C9">
      <w:pPr>
        <w:pStyle w:val="Listenabsatz"/>
        <w:numPr>
          <w:ilvl w:val="1"/>
          <w:numId w:val="6"/>
        </w:numPr>
        <w:rPr>
          <w:sz w:val="24"/>
          <w:szCs w:val="24"/>
        </w:rPr>
      </w:pPr>
      <w:r>
        <w:rPr>
          <w:b/>
          <w:sz w:val="24"/>
          <w:szCs w:val="24"/>
        </w:rPr>
        <w:lastRenderedPageBreak/>
        <w:t>Vorgehen – wo</w:t>
      </w:r>
      <w:r w:rsidR="005A5013">
        <w:rPr>
          <w:b/>
          <w:sz w:val="24"/>
          <w:szCs w:val="24"/>
        </w:rPr>
        <w:t xml:space="preserve"> / wie</w:t>
      </w:r>
      <w:r w:rsidR="00FC6E66">
        <w:rPr>
          <w:b/>
          <w:sz w:val="24"/>
          <w:szCs w:val="24"/>
        </w:rPr>
        <w:t xml:space="preserve"> wird ALG II beantragt?</w:t>
      </w:r>
    </w:p>
    <w:p w:rsidR="002D0CEE" w:rsidRDefault="00B22518" w:rsidP="009755C9">
      <w:pPr>
        <w:pStyle w:val="Listenabsatz"/>
        <w:rPr>
          <w:sz w:val="24"/>
          <w:szCs w:val="24"/>
        </w:rPr>
      </w:pPr>
      <w:r>
        <w:rPr>
          <w:sz w:val="24"/>
          <w:szCs w:val="24"/>
        </w:rPr>
        <w:t>Um</w:t>
      </w:r>
      <w:r w:rsidR="00345774">
        <w:rPr>
          <w:sz w:val="24"/>
          <w:szCs w:val="24"/>
        </w:rPr>
        <w:t xml:space="preserve"> ALG II </w:t>
      </w:r>
      <w:r>
        <w:rPr>
          <w:sz w:val="24"/>
          <w:szCs w:val="24"/>
        </w:rPr>
        <w:t xml:space="preserve">zu erhalten, muss </w:t>
      </w:r>
      <w:r w:rsidR="005A5013">
        <w:rPr>
          <w:sz w:val="24"/>
          <w:szCs w:val="24"/>
        </w:rPr>
        <w:t>ein</w:t>
      </w:r>
      <w:r>
        <w:rPr>
          <w:sz w:val="24"/>
          <w:szCs w:val="24"/>
        </w:rPr>
        <w:t xml:space="preserve"> Antrag </w:t>
      </w:r>
      <w:r w:rsidR="005A5013">
        <w:rPr>
          <w:sz w:val="24"/>
          <w:szCs w:val="24"/>
        </w:rPr>
        <w:t>ge</w:t>
      </w:r>
      <w:r>
        <w:rPr>
          <w:sz w:val="24"/>
          <w:szCs w:val="24"/>
        </w:rPr>
        <w:t>stell</w:t>
      </w:r>
      <w:r w:rsidR="005A5013">
        <w:rPr>
          <w:sz w:val="24"/>
          <w:szCs w:val="24"/>
        </w:rPr>
        <w:t>t werd</w:t>
      </w:r>
      <w:r>
        <w:rPr>
          <w:sz w:val="24"/>
          <w:szCs w:val="24"/>
        </w:rPr>
        <w:t xml:space="preserve">en. </w:t>
      </w:r>
      <w:r w:rsidR="002D0CEE">
        <w:rPr>
          <w:sz w:val="24"/>
          <w:szCs w:val="24"/>
        </w:rPr>
        <w:t xml:space="preserve">Hinweise zum Vorgehen bei der ersten Antragstellung sind abrufbar unter : </w:t>
      </w:r>
      <w:hyperlink r:id="rId20" w:history="1">
        <w:r w:rsidR="002D0CEE" w:rsidRPr="00A41FD7">
          <w:rPr>
            <w:rStyle w:val="Hyperlink"/>
            <w:sz w:val="24"/>
            <w:szCs w:val="24"/>
          </w:rPr>
          <w:t>https://www</w:t>
        </w:r>
        <w:r w:rsidR="002D0CEE" w:rsidRPr="00A41FD7">
          <w:rPr>
            <w:rStyle w:val="Hyperlink"/>
            <w:sz w:val="24"/>
            <w:szCs w:val="24"/>
          </w:rPr>
          <w:t>.</w:t>
        </w:r>
        <w:r w:rsidR="002D0CEE" w:rsidRPr="00A41FD7">
          <w:rPr>
            <w:rStyle w:val="Hyperlink"/>
            <w:sz w:val="24"/>
            <w:szCs w:val="24"/>
          </w:rPr>
          <w:t>arbeitsagentur.de/arbeitslosengeld-2/arbeitslosengeld-2-beantragen</w:t>
        </w:r>
      </w:hyperlink>
    </w:p>
    <w:p w:rsidR="00AF1DAD" w:rsidRDefault="00B22518" w:rsidP="00AF1DAD">
      <w:pPr>
        <w:pStyle w:val="Listenabsatz"/>
      </w:pPr>
      <w:r>
        <w:rPr>
          <w:sz w:val="24"/>
          <w:szCs w:val="24"/>
        </w:rPr>
        <w:t xml:space="preserve">Die Formulare </w:t>
      </w:r>
      <w:r w:rsidR="00AF1DAD">
        <w:rPr>
          <w:sz w:val="24"/>
          <w:szCs w:val="24"/>
        </w:rPr>
        <w:t xml:space="preserve">für eine Antragstellung </w:t>
      </w:r>
      <w:r w:rsidR="005A5013">
        <w:rPr>
          <w:sz w:val="24"/>
          <w:szCs w:val="24"/>
        </w:rPr>
        <w:t xml:space="preserve">sind </w:t>
      </w:r>
      <w:r>
        <w:rPr>
          <w:sz w:val="24"/>
          <w:szCs w:val="24"/>
        </w:rPr>
        <w:t xml:space="preserve">im Internet </w:t>
      </w:r>
      <w:r w:rsidR="005A5013">
        <w:rPr>
          <w:sz w:val="24"/>
          <w:szCs w:val="24"/>
        </w:rPr>
        <w:t xml:space="preserve">zu finden </w:t>
      </w:r>
      <w:r>
        <w:rPr>
          <w:sz w:val="24"/>
          <w:szCs w:val="24"/>
        </w:rPr>
        <w:t xml:space="preserve">unter: </w:t>
      </w:r>
      <w:hyperlink r:id="rId21" w:history="1">
        <w:r w:rsidR="00AF1DAD" w:rsidRPr="002E3147">
          <w:rPr>
            <w:rStyle w:val="Hyperlink"/>
          </w:rPr>
          <w:t>https://www.arbeitsagentur.de/ar</w:t>
        </w:r>
        <w:r w:rsidR="00AF1DAD" w:rsidRPr="002E3147">
          <w:rPr>
            <w:rStyle w:val="Hyperlink"/>
          </w:rPr>
          <w:t>b</w:t>
        </w:r>
        <w:r w:rsidR="00AF1DAD" w:rsidRPr="002E3147">
          <w:rPr>
            <w:rStyle w:val="Hyperlink"/>
          </w:rPr>
          <w:t>eitslos-arbeit-finden/arbeitslosengeld-2</w:t>
        </w:r>
      </w:hyperlink>
    </w:p>
    <w:p w:rsidR="00AF1DAD" w:rsidRDefault="00B22518" w:rsidP="000B687A">
      <w:pPr>
        <w:pStyle w:val="Listenabsatz"/>
        <w:rPr>
          <w:sz w:val="24"/>
          <w:szCs w:val="24"/>
        </w:rPr>
      </w:pPr>
      <w:r w:rsidRPr="00AF1DAD">
        <w:rPr>
          <w:sz w:val="24"/>
          <w:szCs w:val="24"/>
        </w:rPr>
        <w:t xml:space="preserve">Der Antrag wird </w:t>
      </w:r>
      <w:r w:rsidR="00244E48" w:rsidRPr="00AF1DAD">
        <w:rPr>
          <w:sz w:val="24"/>
          <w:szCs w:val="24"/>
        </w:rPr>
        <w:t xml:space="preserve">ausgefüllt bei der Bundesagentur für Arbeit / im Jobcenter abgegeben. </w:t>
      </w:r>
    </w:p>
    <w:p w:rsidR="000B687A" w:rsidRDefault="000B687A" w:rsidP="000B687A">
      <w:pPr>
        <w:pStyle w:val="Listenabsatz"/>
        <w:rPr>
          <w:sz w:val="24"/>
          <w:szCs w:val="24"/>
        </w:rPr>
      </w:pPr>
    </w:p>
    <w:p w:rsidR="00636086" w:rsidRPr="005A2820" w:rsidRDefault="001E4499" w:rsidP="00636086">
      <w:pPr>
        <w:pStyle w:val="Listenabsatz"/>
        <w:numPr>
          <w:ilvl w:val="0"/>
          <w:numId w:val="5"/>
        </w:numPr>
        <w:rPr>
          <w:b/>
          <w:sz w:val="28"/>
          <w:szCs w:val="28"/>
          <w:u w:val="single"/>
        </w:rPr>
      </w:pPr>
      <w:r w:rsidRPr="005A2820">
        <w:rPr>
          <w:b/>
          <w:sz w:val="28"/>
          <w:szCs w:val="28"/>
          <w:u w:val="single"/>
        </w:rPr>
        <w:t>Kindergeld</w:t>
      </w:r>
    </w:p>
    <w:p w:rsidR="00172FA0" w:rsidRPr="00AF1DAD" w:rsidRDefault="00355CC2" w:rsidP="00AF1DAD">
      <w:r>
        <w:rPr>
          <w:sz w:val="24"/>
          <w:szCs w:val="24"/>
        </w:rPr>
        <w:t xml:space="preserve">Gesetzlicher Hintergrund </w:t>
      </w:r>
      <w:r w:rsidR="00C62CD8">
        <w:rPr>
          <w:sz w:val="24"/>
          <w:szCs w:val="24"/>
        </w:rPr>
        <w:t xml:space="preserve">für das Kindergeld in Verbindung mit einem Freiwilligendienst ist das </w:t>
      </w:r>
      <w:r w:rsidR="00C62CD8" w:rsidRPr="00172FA0">
        <w:rPr>
          <w:sz w:val="24"/>
          <w:szCs w:val="24"/>
        </w:rPr>
        <w:t>Bundeskindergeldgesetz (BKGG</w:t>
      </w:r>
      <w:r w:rsidR="00AF1DAD">
        <w:rPr>
          <w:sz w:val="24"/>
          <w:szCs w:val="24"/>
        </w:rPr>
        <w:t>)</w:t>
      </w:r>
      <w:r w:rsidR="00172FA0" w:rsidRPr="00172FA0">
        <w:t xml:space="preserve"> </w:t>
      </w:r>
      <w:r w:rsidR="00952FBB">
        <w:tab/>
      </w:r>
      <w:r w:rsidR="00952FBB">
        <w:tab/>
      </w:r>
      <w:r w:rsidR="00952FBB">
        <w:tab/>
      </w:r>
      <w:r w:rsidR="00952FBB">
        <w:tab/>
      </w:r>
      <w:r w:rsidR="00952FBB">
        <w:tab/>
      </w:r>
      <w:hyperlink r:id="rId22" w:history="1">
        <w:r w:rsidR="00172FA0" w:rsidRPr="0048291E">
          <w:rPr>
            <w:rStyle w:val="Hyperlink"/>
            <w:sz w:val="24"/>
            <w:szCs w:val="24"/>
          </w:rPr>
          <w:t>http://www.gesetze-im-intern</w:t>
        </w:r>
        <w:r w:rsidR="00172FA0" w:rsidRPr="0048291E">
          <w:rPr>
            <w:rStyle w:val="Hyperlink"/>
            <w:sz w:val="24"/>
            <w:szCs w:val="24"/>
          </w:rPr>
          <w:t>e</w:t>
        </w:r>
        <w:r w:rsidR="00172FA0" w:rsidRPr="0048291E">
          <w:rPr>
            <w:rStyle w:val="Hyperlink"/>
            <w:sz w:val="24"/>
            <w:szCs w:val="24"/>
          </w:rPr>
          <w:t>t.de/bundesrecht/bkgg_1996/gesamt.pdf</w:t>
        </w:r>
      </w:hyperlink>
    </w:p>
    <w:p w:rsidR="00C62CD8" w:rsidRDefault="007A5EA9" w:rsidP="00C62CD8">
      <w:pPr>
        <w:pStyle w:val="Listenabsatz"/>
        <w:numPr>
          <w:ilvl w:val="1"/>
          <w:numId w:val="5"/>
        </w:numPr>
        <w:rPr>
          <w:b/>
          <w:sz w:val="24"/>
          <w:szCs w:val="24"/>
        </w:rPr>
      </w:pPr>
      <w:r>
        <w:rPr>
          <w:b/>
          <w:sz w:val="24"/>
          <w:szCs w:val="24"/>
        </w:rPr>
        <w:t>Folgende Regelung betrifft</w:t>
      </w:r>
      <w:r w:rsidR="00C62CD8" w:rsidRPr="00C62CD8">
        <w:rPr>
          <w:b/>
          <w:sz w:val="24"/>
          <w:szCs w:val="24"/>
        </w:rPr>
        <w:t xml:space="preserve"> das </w:t>
      </w:r>
      <w:r w:rsidR="00C62CD8">
        <w:rPr>
          <w:b/>
          <w:sz w:val="24"/>
          <w:szCs w:val="24"/>
        </w:rPr>
        <w:t>Kindergeld</w:t>
      </w:r>
      <w:r w:rsidR="00C62CD8" w:rsidRPr="00C62CD8">
        <w:rPr>
          <w:b/>
          <w:sz w:val="24"/>
          <w:szCs w:val="24"/>
        </w:rPr>
        <w:t xml:space="preserve"> in Verbindung mit einem Freiwilligendienst: </w:t>
      </w:r>
    </w:p>
    <w:p w:rsidR="00C62CD8" w:rsidRDefault="00C62CD8" w:rsidP="00C62CD8">
      <w:pPr>
        <w:pStyle w:val="Listenabsatz"/>
        <w:rPr>
          <w:sz w:val="24"/>
          <w:szCs w:val="24"/>
        </w:rPr>
      </w:pPr>
      <w:r w:rsidRPr="00C62CD8">
        <w:rPr>
          <w:sz w:val="24"/>
          <w:szCs w:val="24"/>
        </w:rPr>
        <w:sym w:font="Wingdings" w:char="F0E0"/>
      </w:r>
      <w:r>
        <w:rPr>
          <w:sz w:val="24"/>
          <w:szCs w:val="24"/>
        </w:rPr>
        <w:t xml:space="preserve"> Eltern erhalten Kindergeld für ihr Kind</w:t>
      </w:r>
      <w:r w:rsidR="005A5013">
        <w:rPr>
          <w:sz w:val="24"/>
          <w:szCs w:val="24"/>
        </w:rPr>
        <w:t>,</w:t>
      </w:r>
      <w:r>
        <w:rPr>
          <w:sz w:val="24"/>
          <w:szCs w:val="24"/>
        </w:rPr>
        <w:t xml:space="preserve"> welches einen Freiwilligendienst leistet, wenn das Kind das </w:t>
      </w:r>
      <w:r w:rsidRPr="007A5EA9">
        <w:rPr>
          <w:b/>
          <w:sz w:val="24"/>
          <w:szCs w:val="24"/>
        </w:rPr>
        <w:t>25. Lebensjahr noch nicht vollendet</w:t>
      </w:r>
      <w:r w:rsidR="00952FBB">
        <w:rPr>
          <w:sz w:val="24"/>
          <w:szCs w:val="24"/>
        </w:rPr>
        <w:t xml:space="preserve"> hat,</w:t>
      </w:r>
      <w:r>
        <w:rPr>
          <w:sz w:val="24"/>
          <w:szCs w:val="24"/>
        </w:rPr>
        <w:t xml:space="preserve"> </w:t>
      </w:r>
      <w:r w:rsidR="007A5EA9">
        <w:rPr>
          <w:sz w:val="24"/>
          <w:szCs w:val="24"/>
        </w:rPr>
        <w:t>„</w:t>
      </w:r>
      <w:r w:rsidR="007A5EA9" w:rsidRPr="007A5EA9">
        <w:rPr>
          <w:sz w:val="24"/>
          <w:szCs w:val="24"/>
        </w:rPr>
        <w:t xml:space="preserve">ein freiwilliges soziales Jahr oder ein freiwilliges ökologisches Jahr im Sinne des </w:t>
      </w:r>
      <w:r w:rsidR="007A5EA9">
        <w:rPr>
          <w:sz w:val="24"/>
          <w:szCs w:val="24"/>
        </w:rPr>
        <w:t>J</w:t>
      </w:r>
      <w:r w:rsidR="007A5EA9" w:rsidRPr="007A5EA9">
        <w:rPr>
          <w:sz w:val="24"/>
          <w:szCs w:val="24"/>
        </w:rPr>
        <w:t>ugendfreiwilligen</w:t>
      </w:r>
      <w:r w:rsidR="007A5EA9">
        <w:rPr>
          <w:sz w:val="24"/>
          <w:szCs w:val="24"/>
        </w:rPr>
        <w:t>-</w:t>
      </w:r>
      <w:r w:rsidR="007A5EA9" w:rsidRPr="007A5EA9">
        <w:rPr>
          <w:sz w:val="24"/>
          <w:szCs w:val="24"/>
        </w:rPr>
        <w:t>dienstegesetzes (...)leistet</w:t>
      </w:r>
      <w:r w:rsidR="007A5EA9">
        <w:rPr>
          <w:sz w:val="24"/>
          <w:szCs w:val="24"/>
        </w:rPr>
        <w:t>“ (</w:t>
      </w:r>
      <w:r w:rsidR="007A5EA9" w:rsidRPr="007A5EA9">
        <w:rPr>
          <w:sz w:val="24"/>
          <w:szCs w:val="24"/>
        </w:rPr>
        <w:t>siehe BKGG: § 2 Abs.2 Nr. 2 Bestimmung d</w:t>
      </w:r>
      <w:r w:rsidR="007A5EA9">
        <w:rPr>
          <w:sz w:val="24"/>
          <w:szCs w:val="24"/>
        </w:rPr>
        <w:t>)</w:t>
      </w:r>
    </w:p>
    <w:p w:rsidR="00172FA0" w:rsidRDefault="00172FA0" w:rsidP="00C62CD8">
      <w:pPr>
        <w:pStyle w:val="Listenabsatz"/>
        <w:rPr>
          <w:sz w:val="24"/>
          <w:szCs w:val="24"/>
        </w:rPr>
      </w:pPr>
    </w:p>
    <w:p w:rsidR="00172FA0" w:rsidRDefault="00172FA0" w:rsidP="00172FA0">
      <w:pPr>
        <w:pStyle w:val="Listenabsatz"/>
        <w:numPr>
          <w:ilvl w:val="1"/>
          <w:numId w:val="5"/>
        </w:numPr>
        <w:rPr>
          <w:b/>
          <w:sz w:val="24"/>
          <w:szCs w:val="24"/>
        </w:rPr>
      </w:pPr>
      <w:r w:rsidRPr="00172FA0">
        <w:rPr>
          <w:b/>
          <w:sz w:val="24"/>
          <w:szCs w:val="24"/>
        </w:rPr>
        <w:t xml:space="preserve">Zusammenfassung </w:t>
      </w:r>
      <w:r>
        <w:rPr>
          <w:b/>
          <w:sz w:val="24"/>
          <w:szCs w:val="24"/>
        </w:rPr>
        <w:t>Kindergeld</w:t>
      </w:r>
    </w:p>
    <w:p w:rsidR="000B407C" w:rsidRDefault="00172FA0" w:rsidP="009755C9">
      <w:pPr>
        <w:pStyle w:val="Listenabsatz"/>
        <w:rPr>
          <w:sz w:val="24"/>
          <w:szCs w:val="24"/>
        </w:rPr>
      </w:pPr>
      <w:r w:rsidRPr="00172FA0">
        <w:rPr>
          <w:sz w:val="24"/>
          <w:szCs w:val="24"/>
        </w:rPr>
        <w:sym w:font="Wingdings" w:char="F0E0"/>
      </w:r>
      <w:r>
        <w:rPr>
          <w:sz w:val="24"/>
          <w:szCs w:val="24"/>
        </w:rPr>
        <w:t xml:space="preserve"> Auf Kindergeld haben die Eltern von Freiwilligen </w:t>
      </w:r>
      <w:r w:rsidR="005A5013">
        <w:rPr>
          <w:sz w:val="24"/>
          <w:szCs w:val="24"/>
        </w:rPr>
        <w:t xml:space="preserve">bis zum vollendeten 25. Lebensjahr </w:t>
      </w:r>
      <w:r>
        <w:rPr>
          <w:sz w:val="24"/>
          <w:szCs w:val="24"/>
        </w:rPr>
        <w:t xml:space="preserve">Anspruch. </w:t>
      </w:r>
      <w:r w:rsidR="002C7577">
        <w:rPr>
          <w:sz w:val="24"/>
          <w:szCs w:val="24"/>
        </w:rPr>
        <w:t>F</w:t>
      </w:r>
      <w:r w:rsidR="00952FBB">
        <w:rPr>
          <w:sz w:val="24"/>
          <w:szCs w:val="24"/>
        </w:rPr>
        <w:t>rei</w:t>
      </w:r>
      <w:r w:rsidR="002C7577">
        <w:rPr>
          <w:sz w:val="24"/>
          <w:szCs w:val="24"/>
        </w:rPr>
        <w:t>w</w:t>
      </w:r>
      <w:r w:rsidR="00952FBB">
        <w:rPr>
          <w:sz w:val="24"/>
          <w:szCs w:val="24"/>
        </w:rPr>
        <w:t>illigendienstleistende</w:t>
      </w:r>
      <w:r w:rsidR="002C7577">
        <w:rPr>
          <w:sz w:val="24"/>
          <w:szCs w:val="24"/>
        </w:rPr>
        <w:t xml:space="preserve"> müssen mit ihren</w:t>
      </w:r>
      <w:r>
        <w:rPr>
          <w:sz w:val="24"/>
          <w:szCs w:val="24"/>
        </w:rPr>
        <w:t xml:space="preserve"> </w:t>
      </w:r>
      <w:r w:rsidR="002C7577">
        <w:rPr>
          <w:sz w:val="24"/>
          <w:szCs w:val="24"/>
        </w:rPr>
        <w:t xml:space="preserve">Eltern eine Regelung, </w:t>
      </w:r>
      <w:r w:rsidR="005A5013">
        <w:rPr>
          <w:sz w:val="24"/>
          <w:szCs w:val="24"/>
        </w:rPr>
        <w:t>über den Weg der Auszahlung</w:t>
      </w:r>
      <w:r w:rsidR="000B407C">
        <w:rPr>
          <w:sz w:val="24"/>
          <w:szCs w:val="24"/>
        </w:rPr>
        <w:t xml:space="preserve"> des Kindergeldes finden</w:t>
      </w:r>
      <w:r>
        <w:rPr>
          <w:sz w:val="24"/>
          <w:szCs w:val="24"/>
        </w:rPr>
        <w:t xml:space="preserve">. Das </w:t>
      </w:r>
      <w:r w:rsidR="000B407C">
        <w:rPr>
          <w:sz w:val="24"/>
          <w:szCs w:val="24"/>
        </w:rPr>
        <w:t>ist hinsichtlich einer Beantragung von</w:t>
      </w:r>
      <w:r>
        <w:rPr>
          <w:sz w:val="24"/>
          <w:szCs w:val="24"/>
        </w:rPr>
        <w:t xml:space="preserve"> Wohngeld </w:t>
      </w:r>
      <w:r w:rsidR="000B407C">
        <w:rPr>
          <w:sz w:val="24"/>
          <w:szCs w:val="24"/>
        </w:rPr>
        <w:t>wichtig</w:t>
      </w:r>
      <w:r>
        <w:rPr>
          <w:sz w:val="24"/>
          <w:szCs w:val="24"/>
        </w:rPr>
        <w:t xml:space="preserve">, </w:t>
      </w:r>
      <w:r w:rsidR="000B407C">
        <w:rPr>
          <w:sz w:val="24"/>
          <w:szCs w:val="24"/>
        </w:rPr>
        <w:t>da</w:t>
      </w:r>
      <w:r>
        <w:rPr>
          <w:sz w:val="24"/>
          <w:szCs w:val="24"/>
        </w:rPr>
        <w:t xml:space="preserve"> </w:t>
      </w:r>
      <w:r w:rsidR="00443998">
        <w:rPr>
          <w:sz w:val="24"/>
          <w:szCs w:val="24"/>
        </w:rPr>
        <w:t xml:space="preserve">nur </w:t>
      </w:r>
      <w:r w:rsidR="000B407C">
        <w:rPr>
          <w:sz w:val="24"/>
          <w:szCs w:val="24"/>
        </w:rPr>
        <w:t>bei</w:t>
      </w:r>
      <w:r>
        <w:rPr>
          <w:sz w:val="24"/>
          <w:szCs w:val="24"/>
        </w:rPr>
        <w:t xml:space="preserve"> </w:t>
      </w:r>
      <w:r w:rsidR="000B407C">
        <w:rPr>
          <w:sz w:val="24"/>
          <w:szCs w:val="24"/>
        </w:rPr>
        <w:t xml:space="preserve">der </w:t>
      </w:r>
      <w:r>
        <w:rPr>
          <w:sz w:val="24"/>
          <w:szCs w:val="24"/>
        </w:rPr>
        <w:t xml:space="preserve">Auszahlung </w:t>
      </w:r>
      <w:r w:rsidR="000B407C">
        <w:rPr>
          <w:sz w:val="24"/>
          <w:szCs w:val="24"/>
        </w:rPr>
        <w:t xml:space="preserve">des Kindergelds durch die Eltern an das Kind, das Kindergeld </w:t>
      </w:r>
      <w:r>
        <w:rPr>
          <w:sz w:val="24"/>
          <w:szCs w:val="24"/>
        </w:rPr>
        <w:t>zum Einkommen des Freiwilligen</w:t>
      </w:r>
      <w:r w:rsidR="000B407C">
        <w:rPr>
          <w:sz w:val="24"/>
          <w:szCs w:val="24"/>
        </w:rPr>
        <w:t xml:space="preserve"> gezählt wird.</w:t>
      </w:r>
      <w:r>
        <w:rPr>
          <w:sz w:val="24"/>
          <w:szCs w:val="24"/>
        </w:rPr>
        <w:t xml:space="preserve"> (siehe auch die Ausführungen unter 1.1)</w:t>
      </w:r>
      <w:r w:rsidR="000B407C">
        <w:rPr>
          <w:sz w:val="24"/>
          <w:szCs w:val="24"/>
        </w:rPr>
        <w:t xml:space="preserve"> </w:t>
      </w:r>
    </w:p>
    <w:p w:rsidR="00172FA0" w:rsidRDefault="00172FA0" w:rsidP="00172FA0">
      <w:pPr>
        <w:pStyle w:val="Listenabsatz"/>
        <w:rPr>
          <w:sz w:val="24"/>
          <w:szCs w:val="24"/>
        </w:rPr>
      </w:pPr>
    </w:p>
    <w:p w:rsidR="00172FA0" w:rsidRPr="00172FA0" w:rsidRDefault="00172FA0" w:rsidP="00172FA0">
      <w:pPr>
        <w:pStyle w:val="Listenabsatz"/>
        <w:rPr>
          <w:sz w:val="24"/>
          <w:szCs w:val="24"/>
        </w:rPr>
      </w:pPr>
    </w:p>
    <w:p w:rsidR="007A5EA9" w:rsidRDefault="005A2820" w:rsidP="007A5EA9">
      <w:pPr>
        <w:pStyle w:val="Listenabsatz"/>
        <w:numPr>
          <w:ilvl w:val="1"/>
          <w:numId w:val="5"/>
        </w:numPr>
        <w:rPr>
          <w:b/>
          <w:sz w:val="24"/>
          <w:szCs w:val="24"/>
        </w:rPr>
      </w:pPr>
      <w:r>
        <w:rPr>
          <w:b/>
          <w:sz w:val="24"/>
          <w:szCs w:val="24"/>
        </w:rPr>
        <w:t>Vorgehen – wo</w:t>
      </w:r>
      <w:r w:rsidR="00FC6E66">
        <w:rPr>
          <w:b/>
          <w:sz w:val="24"/>
          <w:szCs w:val="24"/>
        </w:rPr>
        <w:t xml:space="preserve"> wird Kindergeld beantragt?</w:t>
      </w:r>
    </w:p>
    <w:p w:rsidR="001E7653" w:rsidRDefault="007A5EA9" w:rsidP="002C7577">
      <w:pPr>
        <w:pStyle w:val="Listenabsatz"/>
      </w:pPr>
      <w:r w:rsidRPr="007A5EA9">
        <w:rPr>
          <w:sz w:val="24"/>
          <w:szCs w:val="24"/>
        </w:rPr>
        <w:sym w:font="Wingdings" w:char="F0E0"/>
      </w:r>
      <w:r>
        <w:rPr>
          <w:sz w:val="24"/>
          <w:szCs w:val="24"/>
        </w:rPr>
        <w:t xml:space="preserve"> </w:t>
      </w:r>
      <w:r w:rsidR="00172FA0">
        <w:rPr>
          <w:sz w:val="24"/>
          <w:szCs w:val="24"/>
        </w:rPr>
        <w:t xml:space="preserve">Kindergeld </w:t>
      </w:r>
      <w:r w:rsidR="000B407C">
        <w:rPr>
          <w:sz w:val="24"/>
          <w:szCs w:val="24"/>
        </w:rPr>
        <w:t xml:space="preserve">wird </w:t>
      </w:r>
      <w:r w:rsidR="00172FA0">
        <w:rPr>
          <w:sz w:val="24"/>
          <w:szCs w:val="24"/>
        </w:rPr>
        <w:t>bei der zuständigen Familienkasse</w:t>
      </w:r>
      <w:r w:rsidR="000B407C">
        <w:rPr>
          <w:sz w:val="24"/>
          <w:szCs w:val="24"/>
        </w:rPr>
        <w:t xml:space="preserve"> beantragt</w:t>
      </w:r>
      <w:r w:rsidR="00172FA0">
        <w:rPr>
          <w:sz w:val="24"/>
          <w:szCs w:val="24"/>
        </w:rPr>
        <w:t xml:space="preserve">. Eine Übersicht über die Zuständigkeiten </w:t>
      </w:r>
      <w:r w:rsidR="000B407C">
        <w:rPr>
          <w:sz w:val="24"/>
          <w:szCs w:val="24"/>
        </w:rPr>
        <w:t>sowie</w:t>
      </w:r>
      <w:r w:rsidR="00172FA0">
        <w:rPr>
          <w:sz w:val="24"/>
          <w:szCs w:val="24"/>
        </w:rPr>
        <w:t xml:space="preserve"> Kontaktdaten </w:t>
      </w:r>
      <w:r w:rsidR="000B407C">
        <w:rPr>
          <w:sz w:val="24"/>
          <w:szCs w:val="24"/>
        </w:rPr>
        <w:t>ist</w:t>
      </w:r>
      <w:r w:rsidR="00FC6E66">
        <w:rPr>
          <w:sz w:val="24"/>
          <w:szCs w:val="24"/>
        </w:rPr>
        <w:t xml:space="preserve"> zu finden</w:t>
      </w:r>
      <w:r w:rsidR="00172FA0">
        <w:rPr>
          <w:sz w:val="24"/>
          <w:szCs w:val="24"/>
        </w:rPr>
        <w:t xml:space="preserve"> unter: </w:t>
      </w:r>
      <w:hyperlink r:id="rId23" w:history="1">
        <w:r w:rsidR="00952FBB" w:rsidRPr="002E3147">
          <w:rPr>
            <w:rStyle w:val="Hyperlink"/>
          </w:rPr>
          <w:t>https://amt24.sachsen.de/leistung/-/s</w:t>
        </w:r>
        <w:bookmarkStart w:id="0" w:name="_GoBack"/>
        <w:bookmarkEnd w:id="0"/>
        <w:r w:rsidR="00952FBB" w:rsidRPr="002E3147">
          <w:rPr>
            <w:rStyle w:val="Hyperlink"/>
          </w:rPr>
          <w:t>b</w:t>
        </w:r>
        <w:r w:rsidR="00952FBB" w:rsidRPr="002E3147">
          <w:rPr>
            <w:rStyle w:val="Hyperlink"/>
          </w:rPr>
          <w:t>w/Kindergeld+beantragen-6000025-leistung-0</w:t>
        </w:r>
      </w:hyperlink>
    </w:p>
    <w:p w:rsidR="00952FBB" w:rsidRPr="002C7577" w:rsidRDefault="00952FBB" w:rsidP="002C7577">
      <w:pPr>
        <w:pStyle w:val="Listenabsatz"/>
        <w:rPr>
          <w:sz w:val="24"/>
          <w:szCs w:val="24"/>
        </w:rPr>
      </w:pPr>
    </w:p>
    <w:sectPr w:rsidR="00952FBB" w:rsidRPr="002C7577">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89B" w:rsidRDefault="00E5089B" w:rsidP="009755C9">
      <w:pPr>
        <w:spacing w:after="0" w:line="240" w:lineRule="auto"/>
      </w:pPr>
      <w:r>
        <w:separator/>
      </w:r>
    </w:p>
  </w:endnote>
  <w:endnote w:type="continuationSeparator" w:id="0">
    <w:p w:rsidR="00E5089B" w:rsidRDefault="00E5089B" w:rsidP="0097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137681"/>
      <w:docPartObj>
        <w:docPartGallery w:val="Page Numbers (Bottom of Page)"/>
        <w:docPartUnique/>
      </w:docPartObj>
    </w:sdtPr>
    <w:sdtEndPr/>
    <w:sdtContent>
      <w:p w:rsidR="009755C9" w:rsidRDefault="009755C9">
        <w:pPr>
          <w:pStyle w:val="Fuzeile"/>
          <w:jc w:val="right"/>
        </w:pPr>
        <w:r>
          <w:fldChar w:fldCharType="begin"/>
        </w:r>
        <w:r>
          <w:instrText>PAGE   \* MERGEFORMAT</w:instrText>
        </w:r>
        <w:r>
          <w:fldChar w:fldCharType="separate"/>
        </w:r>
        <w:r w:rsidR="009F48D4">
          <w:rPr>
            <w:noProof/>
          </w:rPr>
          <w:t>7</w:t>
        </w:r>
        <w:r>
          <w:fldChar w:fldCharType="end"/>
        </w:r>
      </w:p>
    </w:sdtContent>
  </w:sdt>
  <w:p w:rsidR="009755C9" w:rsidRDefault="00261C15">
    <w:pPr>
      <w:pStyle w:val="Fuzeile"/>
    </w:pPr>
    <w:r>
      <w:t>Stand</w:t>
    </w:r>
    <w:r w:rsidR="000B687A">
      <w:t xml:space="preserve"> </w:t>
    </w:r>
    <w:r w:rsidR="00C2150F">
      <w:t>24</w:t>
    </w:r>
    <w:r w:rsidR="00021ADA">
      <w:t>.08.2021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89B" w:rsidRDefault="00E5089B" w:rsidP="009755C9">
      <w:pPr>
        <w:spacing w:after="0" w:line="240" w:lineRule="auto"/>
      </w:pPr>
      <w:r>
        <w:separator/>
      </w:r>
    </w:p>
  </w:footnote>
  <w:footnote w:type="continuationSeparator" w:id="0">
    <w:p w:rsidR="00E5089B" w:rsidRDefault="00E5089B" w:rsidP="00975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C9" w:rsidRDefault="00355CC2">
    <w:pPr>
      <w:pStyle w:val="Kopfzeile"/>
      <w:jc w:val="right"/>
    </w:pPr>
    <w:r>
      <w:rPr>
        <w:noProof/>
        <w:lang w:eastAsia="de-DE"/>
      </w:rPr>
      <w:drawing>
        <wp:inline distT="0" distB="0" distL="0" distR="0" wp14:anchorId="0BD81AA1">
          <wp:extent cx="1426845" cy="817245"/>
          <wp:effectExtent l="0" t="0" r="1905"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817245"/>
                  </a:xfrm>
                  <a:prstGeom prst="rect">
                    <a:avLst/>
                  </a:prstGeom>
                  <a:noFill/>
                </pic:spPr>
              </pic:pic>
            </a:graphicData>
          </a:graphic>
        </wp:inline>
      </w:drawing>
    </w:r>
  </w:p>
  <w:p w:rsidR="009755C9" w:rsidRDefault="009755C9">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AA2"/>
    <w:multiLevelType w:val="hybridMultilevel"/>
    <w:tmpl w:val="4C84D846"/>
    <w:lvl w:ilvl="0" w:tplc="72BAAA98">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81717A"/>
    <w:multiLevelType w:val="multilevel"/>
    <w:tmpl w:val="9ABC919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289E7D89"/>
    <w:multiLevelType w:val="multilevel"/>
    <w:tmpl w:val="2AC425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D53464"/>
    <w:multiLevelType w:val="hybridMultilevel"/>
    <w:tmpl w:val="AFF85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800D8E"/>
    <w:multiLevelType w:val="hybridMultilevel"/>
    <w:tmpl w:val="626433A6"/>
    <w:lvl w:ilvl="0" w:tplc="EC1A5D36">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F22E09"/>
    <w:multiLevelType w:val="hybridMultilevel"/>
    <w:tmpl w:val="AA3A213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700CB7"/>
    <w:multiLevelType w:val="hybridMultilevel"/>
    <w:tmpl w:val="689A56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087F20"/>
    <w:multiLevelType w:val="multilevel"/>
    <w:tmpl w:val="764C9F6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4826A6C"/>
    <w:multiLevelType w:val="multilevel"/>
    <w:tmpl w:val="9ABC919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74C214BB"/>
    <w:multiLevelType w:val="hybridMultilevel"/>
    <w:tmpl w:val="8A7C47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5"/>
  </w:num>
  <w:num w:numId="5">
    <w:abstractNumId w:val="7"/>
  </w:num>
  <w:num w:numId="6">
    <w:abstractNumId w:val="8"/>
  </w:num>
  <w:num w:numId="7">
    <w:abstractNumId w:val="3"/>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D8"/>
    <w:rsid w:val="00006BE8"/>
    <w:rsid w:val="00007BE4"/>
    <w:rsid w:val="00021ADA"/>
    <w:rsid w:val="00033208"/>
    <w:rsid w:val="00041EB4"/>
    <w:rsid w:val="00077181"/>
    <w:rsid w:val="00083B07"/>
    <w:rsid w:val="000A703C"/>
    <w:rsid w:val="000B407C"/>
    <w:rsid w:val="000B687A"/>
    <w:rsid w:val="000E3AFA"/>
    <w:rsid w:val="00122BBE"/>
    <w:rsid w:val="001236F9"/>
    <w:rsid w:val="00163C1C"/>
    <w:rsid w:val="00172FA0"/>
    <w:rsid w:val="00190657"/>
    <w:rsid w:val="00194F80"/>
    <w:rsid w:val="001A7B54"/>
    <w:rsid w:val="001B02D1"/>
    <w:rsid w:val="001E4499"/>
    <w:rsid w:val="001E7653"/>
    <w:rsid w:val="00205392"/>
    <w:rsid w:val="00244E48"/>
    <w:rsid w:val="00261C15"/>
    <w:rsid w:val="00262BAC"/>
    <w:rsid w:val="00293015"/>
    <w:rsid w:val="002A1D85"/>
    <w:rsid w:val="002B4ADF"/>
    <w:rsid w:val="002C7577"/>
    <w:rsid w:val="002D0CEE"/>
    <w:rsid w:val="002F00AC"/>
    <w:rsid w:val="00301966"/>
    <w:rsid w:val="00304D8A"/>
    <w:rsid w:val="003229AB"/>
    <w:rsid w:val="00335CFB"/>
    <w:rsid w:val="00345774"/>
    <w:rsid w:val="00355CC2"/>
    <w:rsid w:val="00357020"/>
    <w:rsid w:val="00376229"/>
    <w:rsid w:val="003960D6"/>
    <w:rsid w:val="003B7EF4"/>
    <w:rsid w:val="003C089F"/>
    <w:rsid w:val="003C51E5"/>
    <w:rsid w:val="003E52BD"/>
    <w:rsid w:val="003E5BB6"/>
    <w:rsid w:val="00410C7C"/>
    <w:rsid w:val="00412A21"/>
    <w:rsid w:val="004361B0"/>
    <w:rsid w:val="004427B9"/>
    <w:rsid w:val="00443998"/>
    <w:rsid w:val="004463E6"/>
    <w:rsid w:val="00460C80"/>
    <w:rsid w:val="00475B89"/>
    <w:rsid w:val="004A24A1"/>
    <w:rsid w:val="004A50C7"/>
    <w:rsid w:val="004B08F6"/>
    <w:rsid w:val="004C3221"/>
    <w:rsid w:val="004E4F76"/>
    <w:rsid w:val="00507A69"/>
    <w:rsid w:val="00510BEC"/>
    <w:rsid w:val="005503A7"/>
    <w:rsid w:val="005556DC"/>
    <w:rsid w:val="005565EC"/>
    <w:rsid w:val="00583B67"/>
    <w:rsid w:val="00584B4C"/>
    <w:rsid w:val="005A18A7"/>
    <w:rsid w:val="005A2820"/>
    <w:rsid w:val="005A5013"/>
    <w:rsid w:val="005C5F04"/>
    <w:rsid w:val="006206EA"/>
    <w:rsid w:val="006228FC"/>
    <w:rsid w:val="00632533"/>
    <w:rsid w:val="00636086"/>
    <w:rsid w:val="006373D2"/>
    <w:rsid w:val="00662274"/>
    <w:rsid w:val="00667DAD"/>
    <w:rsid w:val="006721C4"/>
    <w:rsid w:val="00691898"/>
    <w:rsid w:val="006B50D8"/>
    <w:rsid w:val="006D3040"/>
    <w:rsid w:val="006E4B77"/>
    <w:rsid w:val="006E64EB"/>
    <w:rsid w:val="006E6CA6"/>
    <w:rsid w:val="006F5FAD"/>
    <w:rsid w:val="00700040"/>
    <w:rsid w:val="007022C9"/>
    <w:rsid w:val="007111CC"/>
    <w:rsid w:val="00721F63"/>
    <w:rsid w:val="00773DCD"/>
    <w:rsid w:val="00783A1E"/>
    <w:rsid w:val="007A5EA9"/>
    <w:rsid w:val="007B47CB"/>
    <w:rsid w:val="007D7EFE"/>
    <w:rsid w:val="007F7003"/>
    <w:rsid w:val="00830D19"/>
    <w:rsid w:val="00844ABD"/>
    <w:rsid w:val="00855722"/>
    <w:rsid w:val="008A375D"/>
    <w:rsid w:val="008C712F"/>
    <w:rsid w:val="008E67F1"/>
    <w:rsid w:val="00915664"/>
    <w:rsid w:val="00930F7B"/>
    <w:rsid w:val="00952FBB"/>
    <w:rsid w:val="00956280"/>
    <w:rsid w:val="009568AD"/>
    <w:rsid w:val="00966E41"/>
    <w:rsid w:val="009728CD"/>
    <w:rsid w:val="009755C9"/>
    <w:rsid w:val="00984D23"/>
    <w:rsid w:val="0099064A"/>
    <w:rsid w:val="009A7446"/>
    <w:rsid w:val="009C26C1"/>
    <w:rsid w:val="009D1AB9"/>
    <w:rsid w:val="009F48D4"/>
    <w:rsid w:val="009F52B2"/>
    <w:rsid w:val="00A00F95"/>
    <w:rsid w:val="00A16535"/>
    <w:rsid w:val="00A228BE"/>
    <w:rsid w:val="00A2577C"/>
    <w:rsid w:val="00A72CF4"/>
    <w:rsid w:val="00A92427"/>
    <w:rsid w:val="00AB6A58"/>
    <w:rsid w:val="00AD5397"/>
    <w:rsid w:val="00AE039A"/>
    <w:rsid w:val="00AE70D4"/>
    <w:rsid w:val="00AF126A"/>
    <w:rsid w:val="00AF1DAD"/>
    <w:rsid w:val="00AF2199"/>
    <w:rsid w:val="00B0288B"/>
    <w:rsid w:val="00B04D16"/>
    <w:rsid w:val="00B22518"/>
    <w:rsid w:val="00B320D8"/>
    <w:rsid w:val="00B66348"/>
    <w:rsid w:val="00B852B6"/>
    <w:rsid w:val="00B8567A"/>
    <w:rsid w:val="00B85804"/>
    <w:rsid w:val="00BA3D48"/>
    <w:rsid w:val="00BB0A4B"/>
    <w:rsid w:val="00BB4A87"/>
    <w:rsid w:val="00BC2690"/>
    <w:rsid w:val="00BF12FA"/>
    <w:rsid w:val="00C06A16"/>
    <w:rsid w:val="00C164E9"/>
    <w:rsid w:val="00C2150F"/>
    <w:rsid w:val="00C31F8B"/>
    <w:rsid w:val="00C37285"/>
    <w:rsid w:val="00C62CD8"/>
    <w:rsid w:val="00C86EB8"/>
    <w:rsid w:val="00C96C8D"/>
    <w:rsid w:val="00CB7418"/>
    <w:rsid w:val="00CF3454"/>
    <w:rsid w:val="00D33C88"/>
    <w:rsid w:val="00D41D2C"/>
    <w:rsid w:val="00D50311"/>
    <w:rsid w:val="00D51135"/>
    <w:rsid w:val="00D571FC"/>
    <w:rsid w:val="00D82BCF"/>
    <w:rsid w:val="00DA3C32"/>
    <w:rsid w:val="00DB5E1F"/>
    <w:rsid w:val="00DD3F08"/>
    <w:rsid w:val="00DE044B"/>
    <w:rsid w:val="00DE0D22"/>
    <w:rsid w:val="00DF7C49"/>
    <w:rsid w:val="00E021D5"/>
    <w:rsid w:val="00E5089B"/>
    <w:rsid w:val="00E67EFE"/>
    <w:rsid w:val="00E73A5C"/>
    <w:rsid w:val="00E90B06"/>
    <w:rsid w:val="00E969F1"/>
    <w:rsid w:val="00EA0132"/>
    <w:rsid w:val="00EB56D7"/>
    <w:rsid w:val="00EE1528"/>
    <w:rsid w:val="00EE6D67"/>
    <w:rsid w:val="00EF3D38"/>
    <w:rsid w:val="00EF5D4D"/>
    <w:rsid w:val="00F076F5"/>
    <w:rsid w:val="00F10493"/>
    <w:rsid w:val="00F33909"/>
    <w:rsid w:val="00F41E96"/>
    <w:rsid w:val="00F46DE0"/>
    <w:rsid w:val="00F75063"/>
    <w:rsid w:val="00F87BD5"/>
    <w:rsid w:val="00FC6B27"/>
    <w:rsid w:val="00FC6E66"/>
    <w:rsid w:val="00FE365A"/>
    <w:rsid w:val="00FF22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CA4C47"/>
  <w15:docId w15:val="{4777DA68-CA55-4194-A9D0-432543D7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4D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B50D8"/>
    <w:pPr>
      <w:ind w:left="720"/>
      <w:contextualSpacing/>
    </w:pPr>
  </w:style>
  <w:style w:type="character" w:styleId="Hyperlink">
    <w:name w:val="Hyperlink"/>
    <w:basedOn w:val="Absatz-Standardschriftart"/>
    <w:uiPriority w:val="99"/>
    <w:unhideWhenUsed/>
    <w:rsid w:val="006B50D8"/>
    <w:rPr>
      <w:color w:val="0000FF" w:themeColor="hyperlink"/>
      <w:u w:val="single"/>
    </w:rPr>
  </w:style>
  <w:style w:type="character" w:customStyle="1" w:styleId="evzaehlung">
    <w:name w:val="ev_zaehlung"/>
    <w:basedOn w:val="Absatz-Standardschriftart"/>
    <w:rsid w:val="00D571FC"/>
  </w:style>
  <w:style w:type="character" w:styleId="BesuchterLink">
    <w:name w:val="FollowedHyperlink"/>
    <w:basedOn w:val="Absatz-Standardschriftart"/>
    <w:uiPriority w:val="99"/>
    <w:semiHidden/>
    <w:unhideWhenUsed/>
    <w:rsid w:val="00F10493"/>
    <w:rPr>
      <w:color w:val="800080" w:themeColor="followedHyperlink"/>
      <w:u w:val="single"/>
    </w:rPr>
  </w:style>
  <w:style w:type="paragraph" w:styleId="Kopfzeile">
    <w:name w:val="header"/>
    <w:basedOn w:val="Standard"/>
    <w:link w:val="KopfzeileZchn"/>
    <w:uiPriority w:val="99"/>
    <w:unhideWhenUsed/>
    <w:rsid w:val="009755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55C9"/>
  </w:style>
  <w:style w:type="paragraph" w:styleId="Fuzeile">
    <w:name w:val="footer"/>
    <w:basedOn w:val="Standard"/>
    <w:link w:val="FuzeileZchn"/>
    <w:uiPriority w:val="99"/>
    <w:unhideWhenUsed/>
    <w:rsid w:val="009755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55C9"/>
  </w:style>
  <w:style w:type="paragraph" w:styleId="Sprechblasentext">
    <w:name w:val="Balloon Text"/>
    <w:basedOn w:val="Standard"/>
    <w:link w:val="SprechblasentextZchn"/>
    <w:uiPriority w:val="99"/>
    <w:semiHidden/>
    <w:unhideWhenUsed/>
    <w:rsid w:val="00355C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5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3549">
      <w:bodyDiv w:val="1"/>
      <w:marLeft w:val="0"/>
      <w:marRight w:val="0"/>
      <w:marTop w:val="0"/>
      <w:marBottom w:val="0"/>
      <w:divBdr>
        <w:top w:val="none" w:sz="0" w:space="0" w:color="auto"/>
        <w:left w:val="none" w:sz="0" w:space="0" w:color="auto"/>
        <w:bottom w:val="none" w:sz="0" w:space="0" w:color="auto"/>
        <w:right w:val="none" w:sz="0" w:space="0" w:color="auto"/>
      </w:divBdr>
      <w:divsChild>
        <w:div w:id="1420906184">
          <w:marLeft w:val="0"/>
          <w:marRight w:val="0"/>
          <w:marTop w:val="0"/>
          <w:marBottom w:val="0"/>
          <w:divBdr>
            <w:top w:val="none" w:sz="0" w:space="0" w:color="auto"/>
            <w:left w:val="none" w:sz="0" w:space="0" w:color="auto"/>
            <w:bottom w:val="none" w:sz="0" w:space="0" w:color="auto"/>
            <w:right w:val="none" w:sz="0" w:space="0" w:color="auto"/>
          </w:divBdr>
        </w:div>
        <w:div w:id="2037385380">
          <w:marLeft w:val="0"/>
          <w:marRight w:val="0"/>
          <w:marTop w:val="0"/>
          <w:marBottom w:val="0"/>
          <w:divBdr>
            <w:top w:val="none" w:sz="0" w:space="0" w:color="auto"/>
            <w:left w:val="none" w:sz="0" w:space="0" w:color="auto"/>
            <w:bottom w:val="none" w:sz="0" w:space="0" w:color="auto"/>
            <w:right w:val="none" w:sz="0" w:space="0" w:color="auto"/>
          </w:divBdr>
        </w:div>
      </w:divsChild>
    </w:div>
    <w:div w:id="632053895">
      <w:bodyDiv w:val="1"/>
      <w:marLeft w:val="0"/>
      <w:marRight w:val="0"/>
      <w:marTop w:val="0"/>
      <w:marBottom w:val="0"/>
      <w:divBdr>
        <w:top w:val="none" w:sz="0" w:space="0" w:color="auto"/>
        <w:left w:val="none" w:sz="0" w:space="0" w:color="auto"/>
        <w:bottom w:val="none" w:sz="0" w:space="0" w:color="auto"/>
        <w:right w:val="none" w:sz="0" w:space="0" w:color="auto"/>
      </w:divBdr>
    </w:div>
    <w:div w:id="725493876">
      <w:bodyDiv w:val="1"/>
      <w:marLeft w:val="0"/>
      <w:marRight w:val="0"/>
      <w:marTop w:val="0"/>
      <w:marBottom w:val="0"/>
      <w:divBdr>
        <w:top w:val="none" w:sz="0" w:space="0" w:color="auto"/>
        <w:left w:val="none" w:sz="0" w:space="0" w:color="auto"/>
        <w:bottom w:val="none" w:sz="0" w:space="0" w:color="auto"/>
        <w:right w:val="none" w:sz="0" w:space="0" w:color="auto"/>
      </w:divBdr>
    </w:div>
    <w:div w:id="740717057">
      <w:bodyDiv w:val="1"/>
      <w:marLeft w:val="0"/>
      <w:marRight w:val="0"/>
      <w:marTop w:val="0"/>
      <w:marBottom w:val="0"/>
      <w:divBdr>
        <w:top w:val="none" w:sz="0" w:space="0" w:color="auto"/>
        <w:left w:val="none" w:sz="0" w:space="0" w:color="auto"/>
        <w:bottom w:val="none" w:sz="0" w:space="0" w:color="auto"/>
        <w:right w:val="none" w:sz="0" w:space="0" w:color="auto"/>
      </w:divBdr>
      <w:divsChild>
        <w:div w:id="1609506605">
          <w:marLeft w:val="0"/>
          <w:marRight w:val="0"/>
          <w:marTop w:val="0"/>
          <w:marBottom w:val="0"/>
          <w:divBdr>
            <w:top w:val="none" w:sz="0" w:space="0" w:color="auto"/>
            <w:left w:val="none" w:sz="0" w:space="0" w:color="auto"/>
            <w:bottom w:val="none" w:sz="0" w:space="0" w:color="auto"/>
            <w:right w:val="none" w:sz="0" w:space="0" w:color="auto"/>
          </w:divBdr>
        </w:div>
        <w:div w:id="86191793">
          <w:marLeft w:val="0"/>
          <w:marRight w:val="0"/>
          <w:marTop w:val="0"/>
          <w:marBottom w:val="0"/>
          <w:divBdr>
            <w:top w:val="none" w:sz="0" w:space="0" w:color="auto"/>
            <w:left w:val="none" w:sz="0" w:space="0" w:color="auto"/>
            <w:bottom w:val="none" w:sz="0" w:space="0" w:color="auto"/>
            <w:right w:val="none" w:sz="0" w:space="0" w:color="auto"/>
          </w:divBdr>
        </w:div>
        <w:div w:id="1618835385">
          <w:marLeft w:val="0"/>
          <w:marRight w:val="0"/>
          <w:marTop w:val="0"/>
          <w:marBottom w:val="0"/>
          <w:divBdr>
            <w:top w:val="none" w:sz="0" w:space="0" w:color="auto"/>
            <w:left w:val="none" w:sz="0" w:space="0" w:color="auto"/>
            <w:bottom w:val="none" w:sz="0" w:space="0" w:color="auto"/>
            <w:right w:val="none" w:sz="0" w:space="0" w:color="auto"/>
          </w:divBdr>
        </w:div>
        <w:div w:id="786003707">
          <w:marLeft w:val="0"/>
          <w:marRight w:val="0"/>
          <w:marTop w:val="0"/>
          <w:marBottom w:val="0"/>
          <w:divBdr>
            <w:top w:val="none" w:sz="0" w:space="0" w:color="auto"/>
            <w:left w:val="none" w:sz="0" w:space="0" w:color="auto"/>
            <w:bottom w:val="none" w:sz="0" w:space="0" w:color="auto"/>
            <w:right w:val="none" w:sz="0" w:space="0" w:color="auto"/>
          </w:divBdr>
        </w:div>
        <w:div w:id="372968816">
          <w:marLeft w:val="0"/>
          <w:marRight w:val="0"/>
          <w:marTop w:val="0"/>
          <w:marBottom w:val="0"/>
          <w:divBdr>
            <w:top w:val="none" w:sz="0" w:space="0" w:color="auto"/>
            <w:left w:val="none" w:sz="0" w:space="0" w:color="auto"/>
            <w:bottom w:val="none" w:sz="0" w:space="0" w:color="auto"/>
            <w:right w:val="none" w:sz="0" w:space="0" w:color="auto"/>
          </w:divBdr>
        </w:div>
        <w:div w:id="2089839274">
          <w:marLeft w:val="0"/>
          <w:marRight w:val="0"/>
          <w:marTop w:val="0"/>
          <w:marBottom w:val="0"/>
          <w:divBdr>
            <w:top w:val="none" w:sz="0" w:space="0" w:color="auto"/>
            <w:left w:val="none" w:sz="0" w:space="0" w:color="auto"/>
            <w:bottom w:val="none" w:sz="0" w:space="0" w:color="auto"/>
            <w:right w:val="none" w:sz="0" w:space="0" w:color="auto"/>
          </w:divBdr>
        </w:div>
        <w:div w:id="629211768">
          <w:marLeft w:val="0"/>
          <w:marRight w:val="0"/>
          <w:marTop w:val="0"/>
          <w:marBottom w:val="0"/>
          <w:divBdr>
            <w:top w:val="none" w:sz="0" w:space="0" w:color="auto"/>
            <w:left w:val="none" w:sz="0" w:space="0" w:color="auto"/>
            <w:bottom w:val="none" w:sz="0" w:space="0" w:color="auto"/>
            <w:right w:val="none" w:sz="0" w:space="0" w:color="auto"/>
          </w:divBdr>
        </w:div>
        <w:div w:id="972557242">
          <w:marLeft w:val="0"/>
          <w:marRight w:val="0"/>
          <w:marTop w:val="0"/>
          <w:marBottom w:val="0"/>
          <w:divBdr>
            <w:top w:val="none" w:sz="0" w:space="0" w:color="auto"/>
            <w:left w:val="none" w:sz="0" w:space="0" w:color="auto"/>
            <w:bottom w:val="none" w:sz="0" w:space="0" w:color="auto"/>
            <w:right w:val="none" w:sz="0" w:space="0" w:color="auto"/>
          </w:divBdr>
        </w:div>
        <w:div w:id="1702323595">
          <w:marLeft w:val="0"/>
          <w:marRight w:val="0"/>
          <w:marTop w:val="0"/>
          <w:marBottom w:val="0"/>
          <w:divBdr>
            <w:top w:val="none" w:sz="0" w:space="0" w:color="auto"/>
            <w:left w:val="none" w:sz="0" w:space="0" w:color="auto"/>
            <w:bottom w:val="none" w:sz="0" w:space="0" w:color="auto"/>
            <w:right w:val="none" w:sz="0" w:space="0" w:color="auto"/>
          </w:divBdr>
        </w:div>
      </w:divsChild>
    </w:div>
    <w:div w:id="810944817">
      <w:bodyDiv w:val="1"/>
      <w:marLeft w:val="0"/>
      <w:marRight w:val="0"/>
      <w:marTop w:val="0"/>
      <w:marBottom w:val="0"/>
      <w:divBdr>
        <w:top w:val="none" w:sz="0" w:space="0" w:color="auto"/>
        <w:left w:val="none" w:sz="0" w:space="0" w:color="auto"/>
        <w:bottom w:val="none" w:sz="0" w:space="0" w:color="auto"/>
        <w:right w:val="none" w:sz="0" w:space="0" w:color="auto"/>
      </w:divBdr>
    </w:div>
    <w:div w:id="1179662675">
      <w:bodyDiv w:val="1"/>
      <w:marLeft w:val="0"/>
      <w:marRight w:val="0"/>
      <w:marTop w:val="0"/>
      <w:marBottom w:val="0"/>
      <w:divBdr>
        <w:top w:val="none" w:sz="0" w:space="0" w:color="auto"/>
        <w:left w:val="none" w:sz="0" w:space="0" w:color="auto"/>
        <w:bottom w:val="none" w:sz="0" w:space="0" w:color="auto"/>
        <w:right w:val="none" w:sz="0" w:space="0" w:color="auto"/>
      </w:divBdr>
      <w:divsChild>
        <w:div w:id="128130637">
          <w:marLeft w:val="0"/>
          <w:marRight w:val="0"/>
          <w:marTop w:val="0"/>
          <w:marBottom w:val="0"/>
          <w:divBdr>
            <w:top w:val="none" w:sz="0" w:space="0" w:color="auto"/>
            <w:left w:val="none" w:sz="0" w:space="0" w:color="auto"/>
            <w:bottom w:val="none" w:sz="0" w:space="0" w:color="auto"/>
            <w:right w:val="none" w:sz="0" w:space="0" w:color="auto"/>
          </w:divBdr>
        </w:div>
        <w:div w:id="1897474307">
          <w:marLeft w:val="0"/>
          <w:marRight w:val="0"/>
          <w:marTop w:val="0"/>
          <w:marBottom w:val="0"/>
          <w:divBdr>
            <w:top w:val="none" w:sz="0" w:space="0" w:color="auto"/>
            <w:left w:val="none" w:sz="0" w:space="0" w:color="auto"/>
            <w:bottom w:val="none" w:sz="0" w:space="0" w:color="auto"/>
            <w:right w:val="none" w:sz="0" w:space="0" w:color="auto"/>
          </w:divBdr>
        </w:div>
        <w:div w:id="1983073074">
          <w:marLeft w:val="0"/>
          <w:marRight w:val="0"/>
          <w:marTop w:val="0"/>
          <w:marBottom w:val="0"/>
          <w:divBdr>
            <w:top w:val="none" w:sz="0" w:space="0" w:color="auto"/>
            <w:left w:val="none" w:sz="0" w:space="0" w:color="auto"/>
            <w:bottom w:val="none" w:sz="0" w:space="0" w:color="auto"/>
            <w:right w:val="none" w:sz="0" w:space="0" w:color="auto"/>
          </w:divBdr>
        </w:div>
        <w:div w:id="1387412092">
          <w:marLeft w:val="0"/>
          <w:marRight w:val="0"/>
          <w:marTop w:val="0"/>
          <w:marBottom w:val="0"/>
          <w:divBdr>
            <w:top w:val="none" w:sz="0" w:space="0" w:color="auto"/>
            <w:left w:val="none" w:sz="0" w:space="0" w:color="auto"/>
            <w:bottom w:val="none" w:sz="0" w:space="0" w:color="auto"/>
            <w:right w:val="none" w:sz="0" w:space="0" w:color="auto"/>
          </w:divBdr>
        </w:div>
      </w:divsChild>
    </w:div>
    <w:div w:id="1182471479">
      <w:bodyDiv w:val="1"/>
      <w:marLeft w:val="0"/>
      <w:marRight w:val="0"/>
      <w:marTop w:val="0"/>
      <w:marBottom w:val="0"/>
      <w:divBdr>
        <w:top w:val="none" w:sz="0" w:space="0" w:color="auto"/>
        <w:left w:val="none" w:sz="0" w:space="0" w:color="auto"/>
        <w:bottom w:val="none" w:sz="0" w:space="0" w:color="auto"/>
        <w:right w:val="none" w:sz="0" w:space="0" w:color="auto"/>
      </w:divBdr>
      <w:divsChild>
        <w:div w:id="1651591715">
          <w:marLeft w:val="0"/>
          <w:marRight w:val="0"/>
          <w:marTop w:val="0"/>
          <w:marBottom w:val="0"/>
          <w:divBdr>
            <w:top w:val="none" w:sz="0" w:space="0" w:color="auto"/>
            <w:left w:val="none" w:sz="0" w:space="0" w:color="auto"/>
            <w:bottom w:val="none" w:sz="0" w:space="0" w:color="auto"/>
            <w:right w:val="none" w:sz="0" w:space="0" w:color="auto"/>
          </w:divBdr>
        </w:div>
        <w:div w:id="821047449">
          <w:marLeft w:val="0"/>
          <w:marRight w:val="0"/>
          <w:marTop w:val="0"/>
          <w:marBottom w:val="0"/>
          <w:divBdr>
            <w:top w:val="none" w:sz="0" w:space="0" w:color="auto"/>
            <w:left w:val="none" w:sz="0" w:space="0" w:color="auto"/>
            <w:bottom w:val="none" w:sz="0" w:space="0" w:color="auto"/>
            <w:right w:val="none" w:sz="0" w:space="0" w:color="auto"/>
          </w:divBdr>
        </w:div>
        <w:div w:id="28343583">
          <w:marLeft w:val="0"/>
          <w:marRight w:val="0"/>
          <w:marTop w:val="0"/>
          <w:marBottom w:val="0"/>
          <w:divBdr>
            <w:top w:val="none" w:sz="0" w:space="0" w:color="auto"/>
            <w:left w:val="none" w:sz="0" w:space="0" w:color="auto"/>
            <w:bottom w:val="none" w:sz="0" w:space="0" w:color="auto"/>
            <w:right w:val="none" w:sz="0" w:space="0" w:color="auto"/>
          </w:divBdr>
        </w:div>
        <w:div w:id="747846748">
          <w:marLeft w:val="0"/>
          <w:marRight w:val="0"/>
          <w:marTop w:val="0"/>
          <w:marBottom w:val="0"/>
          <w:divBdr>
            <w:top w:val="none" w:sz="0" w:space="0" w:color="auto"/>
            <w:left w:val="none" w:sz="0" w:space="0" w:color="auto"/>
            <w:bottom w:val="none" w:sz="0" w:space="0" w:color="auto"/>
            <w:right w:val="none" w:sz="0" w:space="0" w:color="auto"/>
          </w:divBdr>
        </w:div>
        <w:div w:id="749617119">
          <w:marLeft w:val="0"/>
          <w:marRight w:val="0"/>
          <w:marTop w:val="0"/>
          <w:marBottom w:val="0"/>
          <w:divBdr>
            <w:top w:val="none" w:sz="0" w:space="0" w:color="auto"/>
            <w:left w:val="none" w:sz="0" w:space="0" w:color="auto"/>
            <w:bottom w:val="none" w:sz="0" w:space="0" w:color="auto"/>
            <w:right w:val="none" w:sz="0" w:space="0" w:color="auto"/>
          </w:divBdr>
        </w:div>
        <w:div w:id="1895853332">
          <w:marLeft w:val="0"/>
          <w:marRight w:val="0"/>
          <w:marTop w:val="0"/>
          <w:marBottom w:val="0"/>
          <w:divBdr>
            <w:top w:val="none" w:sz="0" w:space="0" w:color="auto"/>
            <w:left w:val="none" w:sz="0" w:space="0" w:color="auto"/>
            <w:bottom w:val="none" w:sz="0" w:space="0" w:color="auto"/>
            <w:right w:val="none" w:sz="0" w:space="0" w:color="auto"/>
          </w:divBdr>
        </w:div>
        <w:div w:id="1285500358">
          <w:marLeft w:val="0"/>
          <w:marRight w:val="0"/>
          <w:marTop w:val="0"/>
          <w:marBottom w:val="0"/>
          <w:divBdr>
            <w:top w:val="none" w:sz="0" w:space="0" w:color="auto"/>
            <w:left w:val="none" w:sz="0" w:space="0" w:color="auto"/>
            <w:bottom w:val="none" w:sz="0" w:space="0" w:color="auto"/>
            <w:right w:val="none" w:sz="0" w:space="0" w:color="auto"/>
          </w:divBdr>
        </w:div>
        <w:div w:id="563948983">
          <w:marLeft w:val="0"/>
          <w:marRight w:val="0"/>
          <w:marTop w:val="0"/>
          <w:marBottom w:val="0"/>
          <w:divBdr>
            <w:top w:val="none" w:sz="0" w:space="0" w:color="auto"/>
            <w:left w:val="none" w:sz="0" w:space="0" w:color="auto"/>
            <w:bottom w:val="none" w:sz="0" w:space="0" w:color="auto"/>
            <w:right w:val="none" w:sz="0" w:space="0" w:color="auto"/>
          </w:divBdr>
        </w:div>
        <w:div w:id="1370908708">
          <w:marLeft w:val="0"/>
          <w:marRight w:val="0"/>
          <w:marTop w:val="0"/>
          <w:marBottom w:val="0"/>
          <w:divBdr>
            <w:top w:val="none" w:sz="0" w:space="0" w:color="auto"/>
            <w:left w:val="none" w:sz="0" w:space="0" w:color="auto"/>
            <w:bottom w:val="none" w:sz="0" w:space="0" w:color="auto"/>
            <w:right w:val="none" w:sz="0" w:space="0" w:color="auto"/>
          </w:divBdr>
        </w:div>
        <w:div w:id="1689867688">
          <w:marLeft w:val="0"/>
          <w:marRight w:val="0"/>
          <w:marTop w:val="0"/>
          <w:marBottom w:val="0"/>
          <w:divBdr>
            <w:top w:val="none" w:sz="0" w:space="0" w:color="auto"/>
            <w:left w:val="none" w:sz="0" w:space="0" w:color="auto"/>
            <w:bottom w:val="none" w:sz="0" w:space="0" w:color="auto"/>
            <w:right w:val="none" w:sz="0" w:space="0" w:color="auto"/>
          </w:divBdr>
        </w:div>
        <w:div w:id="631060863">
          <w:marLeft w:val="0"/>
          <w:marRight w:val="0"/>
          <w:marTop w:val="0"/>
          <w:marBottom w:val="0"/>
          <w:divBdr>
            <w:top w:val="none" w:sz="0" w:space="0" w:color="auto"/>
            <w:left w:val="none" w:sz="0" w:space="0" w:color="auto"/>
            <w:bottom w:val="none" w:sz="0" w:space="0" w:color="auto"/>
            <w:right w:val="none" w:sz="0" w:space="0" w:color="auto"/>
          </w:divBdr>
        </w:div>
        <w:div w:id="1443189336">
          <w:marLeft w:val="0"/>
          <w:marRight w:val="0"/>
          <w:marTop w:val="0"/>
          <w:marBottom w:val="0"/>
          <w:divBdr>
            <w:top w:val="none" w:sz="0" w:space="0" w:color="auto"/>
            <w:left w:val="none" w:sz="0" w:space="0" w:color="auto"/>
            <w:bottom w:val="none" w:sz="0" w:space="0" w:color="auto"/>
            <w:right w:val="none" w:sz="0" w:space="0" w:color="auto"/>
          </w:divBdr>
        </w:div>
        <w:div w:id="403720548">
          <w:marLeft w:val="0"/>
          <w:marRight w:val="0"/>
          <w:marTop w:val="0"/>
          <w:marBottom w:val="0"/>
          <w:divBdr>
            <w:top w:val="none" w:sz="0" w:space="0" w:color="auto"/>
            <w:left w:val="none" w:sz="0" w:space="0" w:color="auto"/>
            <w:bottom w:val="none" w:sz="0" w:space="0" w:color="auto"/>
            <w:right w:val="none" w:sz="0" w:space="0" w:color="auto"/>
          </w:divBdr>
        </w:div>
        <w:div w:id="600914608">
          <w:marLeft w:val="0"/>
          <w:marRight w:val="0"/>
          <w:marTop w:val="0"/>
          <w:marBottom w:val="0"/>
          <w:divBdr>
            <w:top w:val="none" w:sz="0" w:space="0" w:color="auto"/>
            <w:left w:val="none" w:sz="0" w:space="0" w:color="auto"/>
            <w:bottom w:val="none" w:sz="0" w:space="0" w:color="auto"/>
            <w:right w:val="none" w:sz="0" w:space="0" w:color="auto"/>
          </w:divBdr>
        </w:div>
        <w:div w:id="167062690">
          <w:marLeft w:val="0"/>
          <w:marRight w:val="0"/>
          <w:marTop w:val="0"/>
          <w:marBottom w:val="0"/>
          <w:divBdr>
            <w:top w:val="none" w:sz="0" w:space="0" w:color="auto"/>
            <w:left w:val="none" w:sz="0" w:space="0" w:color="auto"/>
            <w:bottom w:val="none" w:sz="0" w:space="0" w:color="auto"/>
            <w:right w:val="none" w:sz="0" w:space="0" w:color="auto"/>
          </w:divBdr>
        </w:div>
      </w:divsChild>
    </w:div>
    <w:div w:id="1246914465">
      <w:bodyDiv w:val="1"/>
      <w:marLeft w:val="0"/>
      <w:marRight w:val="0"/>
      <w:marTop w:val="0"/>
      <w:marBottom w:val="0"/>
      <w:divBdr>
        <w:top w:val="none" w:sz="0" w:space="0" w:color="auto"/>
        <w:left w:val="none" w:sz="0" w:space="0" w:color="auto"/>
        <w:bottom w:val="none" w:sz="0" w:space="0" w:color="auto"/>
        <w:right w:val="none" w:sz="0" w:space="0" w:color="auto"/>
      </w:divBdr>
      <w:divsChild>
        <w:div w:id="2061779111">
          <w:marLeft w:val="0"/>
          <w:marRight w:val="0"/>
          <w:marTop w:val="0"/>
          <w:marBottom w:val="0"/>
          <w:divBdr>
            <w:top w:val="none" w:sz="0" w:space="0" w:color="auto"/>
            <w:left w:val="none" w:sz="0" w:space="0" w:color="auto"/>
            <w:bottom w:val="none" w:sz="0" w:space="0" w:color="auto"/>
            <w:right w:val="none" w:sz="0" w:space="0" w:color="auto"/>
          </w:divBdr>
        </w:div>
        <w:div w:id="1754735893">
          <w:marLeft w:val="0"/>
          <w:marRight w:val="0"/>
          <w:marTop w:val="0"/>
          <w:marBottom w:val="0"/>
          <w:divBdr>
            <w:top w:val="none" w:sz="0" w:space="0" w:color="auto"/>
            <w:left w:val="none" w:sz="0" w:space="0" w:color="auto"/>
            <w:bottom w:val="none" w:sz="0" w:space="0" w:color="auto"/>
            <w:right w:val="none" w:sz="0" w:space="0" w:color="auto"/>
          </w:divBdr>
        </w:div>
        <w:div w:id="894243822">
          <w:marLeft w:val="0"/>
          <w:marRight w:val="0"/>
          <w:marTop w:val="0"/>
          <w:marBottom w:val="0"/>
          <w:divBdr>
            <w:top w:val="none" w:sz="0" w:space="0" w:color="auto"/>
            <w:left w:val="none" w:sz="0" w:space="0" w:color="auto"/>
            <w:bottom w:val="none" w:sz="0" w:space="0" w:color="auto"/>
            <w:right w:val="none" w:sz="0" w:space="0" w:color="auto"/>
          </w:divBdr>
        </w:div>
        <w:div w:id="296222863">
          <w:marLeft w:val="0"/>
          <w:marRight w:val="0"/>
          <w:marTop w:val="0"/>
          <w:marBottom w:val="0"/>
          <w:divBdr>
            <w:top w:val="none" w:sz="0" w:space="0" w:color="auto"/>
            <w:left w:val="none" w:sz="0" w:space="0" w:color="auto"/>
            <w:bottom w:val="none" w:sz="0" w:space="0" w:color="auto"/>
            <w:right w:val="none" w:sz="0" w:space="0" w:color="auto"/>
          </w:divBdr>
        </w:div>
        <w:div w:id="31535875">
          <w:marLeft w:val="0"/>
          <w:marRight w:val="0"/>
          <w:marTop w:val="0"/>
          <w:marBottom w:val="0"/>
          <w:divBdr>
            <w:top w:val="none" w:sz="0" w:space="0" w:color="auto"/>
            <w:left w:val="none" w:sz="0" w:space="0" w:color="auto"/>
            <w:bottom w:val="none" w:sz="0" w:space="0" w:color="auto"/>
            <w:right w:val="none" w:sz="0" w:space="0" w:color="auto"/>
          </w:divBdr>
        </w:div>
        <w:div w:id="488129932">
          <w:marLeft w:val="0"/>
          <w:marRight w:val="0"/>
          <w:marTop w:val="0"/>
          <w:marBottom w:val="0"/>
          <w:divBdr>
            <w:top w:val="none" w:sz="0" w:space="0" w:color="auto"/>
            <w:left w:val="none" w:sz="0" w:space="0" w:color="auto"/>
            <w:bottom w:val="none" w:sz="0" w:space="0" w:color="auto"/>
            <w:right w:val="none" w:sz="0" w:space="0" w:color="auto"/>
          </w:divBdr>
        </w:div>
        <w:div w:id="854924181">
          <w:marLeft w:val="0"/>
          <w:marRight w:val="0"/>
          <w:marTop w:val="0"/>
          <w:marBottom w:val="0"/>
          <w:divBdr>
            <w:top w:val="none" w:sz="0" w:space="0" w:color="auto"/>
            <w:left w:val="none" w:sz="0" w:space="0" w:color="auto"/>
            <w:bottom w:val="none" w:sz="0" w:space="0" w:color="auto"/>
            <w:right w:val="none" w:sz="0" w:space="0" w:color="auto"/>
          </w:divBdr>
        </w:div>
        <w:div w:id="826046109">
          <w:marLeft w:val="0"/>
          <w:marRight w:val="0"/>
          <w:marTop w:val="0"/>
          <w:marBottom w:val="0"/>
          <w:divBdr>
            <w:top w:val="none" w:sz="0" w:space="0" w:color="auto"/>
            <w:left w:val="none" w:sz="0" w:space="0" w:color="auto"/>
            <w:bottom w:val="none" w:sz="0" w:space="0" w:color="auto"/>
            <w:right w:val="none" w:sz="0" w:space="0" w:color="auto"/>
          </w:divBdr>
        </w:div>
        <w:div w:id="118575602">
          <w:marLeft w:val="0"/>
          <w:marRight w:val="0"/>
          <w:marTop w:val="0"/>
          <w:marBottom w:val="0"/>
          <w:divBdr>
            <w:top w:val="none" w:sz="0" w:space="0" w:color="auto"/>
            <w:left w:val="none" w:sz="0" w:space="0" w:color="auto"/>
            <w:bottom w:val="none" w:sz="0" w:space="0" w:color="auto"/>
            <w:right w:val="none" w:sz="0" w:space="0" w:color="auto"/>
          </w:divBdr>
        </w:div>
      </w:divsChild>
    </w:div>
    <w:div w:id="1381590319">
      <w:bodyDiv w:val="1"/>
      <w:marLeft w:val="0"/>
      <w:marRight w:val="0"/>
      <w:marTop w:val="0"/>
      <w:marBottom w:val="0"/>
      <w:divBdr>
        <w:top w:val="none" w:sz="0" w:space="0" w:color="auto"/>
        <w:left w:val="none" w:sz="0" w:space="0" w:color="auto"/>
        <w:bottom w:val="none" w:sz="0" w:space="0" w:color="auto"/>
        <w:right w:val="none" w:sz="0" w:space="0" w:color="auto"/>
      </w:divBdr>
      <w:divsChild>
        <w:div w:id="1886528901">
          <w:marLeft w:val="0"/>
          <w:marRight w:val="0"/>
          <w:marTop w:val="0"/>
          <w:marBottom w:val="0"/>
          <w:divBdr>
            <w:top w:val="none" w:sz="0" w:space="0" w:color="auto"/>
            <w:left w:val="none" w:sz="0" w:space="0" w:color="auto"/>
            <w:bottom w:val="none" w:sz="0" w:space="0" w:color="auto"/>
            <w:right w:val="none" w:sz="0" w:space="0" w:color="auto"/>
          </w:divBdr>
        </w:div>
        <w:div w:id="1791585713">
          <w:marLeft w:val="0"/>
          <w:marRight w:val="0"/>
          <w:marTop w:val="0"/>
          <w:marBottom w:val="0"/>
          <w:divBdr>
            <w:top w:val="none" w:sz="0" w:space="0" w:color="auto"/>
            <w:left w:val="none" w:sz="0" w:space="0" w:color="auto"/>
            <w:bottom w:val="none" w:sz="0" w:space="0" w:color="auto"/>
            <w:right w:val="none" w:sz="0" w:space="0" w:color="auto"/>
          </w:divBdr>
        </w:div>
      </w:divsChild>
    </w:div>
    <w:div w:id="1387756830">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0"/>
          <w:marRight w:val="0"/>
          <w:marTop w:val="0"/>
          <w:marBottom w:val="0"/>
          <w:divBdr>
            <w:top w:val="none" w:sz="0" w:space="0" w:color="auto"/>
            <w:left w:val="none" w:sz="0" w:space="0" w:color="auto"/>
            <w:bottom w:val="none" w:sz="0" w:space="0" w:color="auto"/>
            <w:right w:val="none" w:sz="0" w:space="0" w:color="auto"/>
          </w:divBdr>
        </w:div>
        <w:div w:id="1349676951">
          <w:marLeft w:val="0"/>
          <w:marRight w:val="0"/>
          <w:marTop w:val="0"/>
          <w:marBottom w:val="0"/>
          <w:divBdr>
            <w:top w:val="none" w:sz="0" w:space="0" w:color="auto"/>
            <w:left w:val="none" w:sz="0" w:space="0" w:color="auto"/>
            <w:bottom w:val="none" w:sz="0" w:space="0" w:color="auto"/>
            <w:right w:val="none" w:sz="0" w:space="0" w:color="auto"/>
          </w:divBdr>
        </w:div>
        <w:div w:id="775255055">
          <w:marLeft w:val="0"/>
          <w:marRight w:val="0"/>
          <w:marTop w:val="0"/>
          <w:marBottom w:val="0"/>
          <w:divBdr>
            <w:top w:val="none" w:sz="0" w:space="0" w:color="auto"/>
            <w:left w:val="none" w:sz="0" w:space="0" w:color="auto"/>
            <w:bottom w:val="none" w:sz="0" w:space="0" w:color="auto"/>
            <w:right w:val="none" w:sz="0" w:space="0" w:color="auto"/>
          </w:divBdr>
        </w:div>
        <w:div w:id="38481091">
          <w:marLeft w:val="0"/>
          <w:marRight w:val="0"/>
          <w:marTop w:val="0"/>
          <w:marBottom w:val="0"/>
          <w:divBdr>
            <w:top w:val="none" w:sz="0" w:space="0" w:color="auto"/>
            <w:left w:val="none" w:sz="0" w:space="0" w:color="auto"/>
            <w:bottom w:val="none" w:sz="0" w:space="0" w:color="auto"/>
            <w:right w:val="none" w:sz="0" w:space="0" w:color="auto"/>
          </w:divBdr>
        </w:div>
        <w:div w:id="925728471">
          <w:marLeft w:val="0"/>
          <w:marRight w:val="0"/>
          <w:marTop w:val="0"/>
          <w:marBottom w:val="0"/>
          <w:divBdr>
            <w:top w:val="none" w:sz="0" w:space="0" w:color="auto"/>
            <w:left w:val="none" w:sz="0" w:space="0" w:color="auto"/>
            <w:bottom w:val="none" w:sz="0" w:space="0" w:color="auto"/>
            <w:right w:val="none" w:sz="0" w:space="0" w:color="auto"/>
          </w:divBdr>
        </w:div>
        <w:div w:id="930815741">
          <w:marLeft w:val="0"/>
          <w:marRight w:val="0"/>
          <w:marTop w:val="0"/>
          <w:marBottom w:val="0"/>
          <w:divBdr>
            <w:top w:val="none" w:sz="0" w:space="0" w:color="auto"/>
            <w:left w:val="none" w:sz="0" w:space="0" w:color="auto"/>
            <w:bottom w:val="none" w:sz="0" w:space="0" w:color="auto"/>
            <w:right w:val="none" w:sz="0" w:space="0" w:color="auto"/>
          </w:divBdr>
        </w:div>
        <w:div w:id="1813981255">
          <w:marLeft w:val="0"/>
          <w:marRight w:val="0"/>
          <w:marTop w:val="0"/>
          <w:marBottom w:val="0"/>
          <w:divBdr>
            <w:top w:val="none" w:sz="0" w:space="0" w:color="auto"/>
            <w:left w:val="none" w:sz="0" w:space="0" w:color="auto"/>
            <w:bottom w:val="none" w:sz="0" w:space="0" w:color="auto"/>
            <w:right w:val="none" w:sz="0" w:space="0" w:color="auto"/>
          </w:divBdr>
        </w:div>
        <w:div w:id="956373316">
          <w:marLeft w:val="0"/>
          <w:marRight w:val="0"/>
          <w:marTop w:val="0"/>
          <w:marBottom w:val="0"/>
          <w:divBdr>
            <w:top w:val="none" w:sz="0" w:space="0" w:color="auto"/>
            <w:left w:val="none" w:sz="0" w:space="0" w:color="auto"/>
            <w:bottom w:val="none" w:sz="0" w:space="0" w:color="auto"/>
            <w:right w:val="none" w:sz="0" w:space="0" w:color="auto"/>
          </w:divBdr>
        </w:div>
        <w:div w:id="1299068776">
          <w:marLeft w:val="0"/>
          <w:marRight w:val="0"/>
          <w:marTop w:val="0"/>
          <w:marBottom w:val="0"/>
          <w:divBdr>
            <w:top w:val="none" w:sz="0" w:space="0" w:color="auto"/>
            <w:left w:val="none" w:sz="0" w:space="0" w:color="auto"/>
            <w:bottom w:val="none" w:sz="0" w:space="0" w:color="auto"/>
            <w:right w:val="none" w:sz="0" w:space="0" w:color="auto"/>
          </w:divBdr>
        </w:div>
        <w:div w:id="953710459">
          <w:marLeft w:val="0"/>
          <w:marRight w:val="0"/>
          <w:marTop w:val="0"/>
          <w:marBottom w:val="0"/>
          <w:divBdr>
            <w:top w:val="none" w:sz="0" w:space="0" w:color="auto"/>
            <w:left w:val="none" w:sz="0" w:space="0" w:color="auto"/>
            <w:bottom w:val="none" w:sz="0" w:space="0" w:color="auto"/>
            <w:right w:val="none" w:sz="0" w:space="0" w:color="auto"/>
          </w:divBdr>
        </w:div>
      </w:divsChild>
    </w:div>
    <w:div w:id="1629776127">
      <w:bodyDiv w:val="1"/>
      <w:marLeft w:val="0"/>
      <w:marRight w:val="0"/>
      <w:marTop w:val="0"/>
      <w:marBottom w:val="0"/>
      <w:divBdr>
        <w:top w:val="none" w:sz="0" w:space="0" w:color="auto"/>
        <w:left w:val="none" w:sz="0" w:space="0" w:color="auto"/>
        <w:bottom w:val="none" w:sz="0" w:space="0" w:color="auto"/>
        <w:right w:val="none" w:sz="0" w:space="0" w:color="auto"/>
      </w:divBdr>
      <w:divsChild>
        <w:div w:id="497157457">
          <w:marLeft w:val="0"/>
          <w:marRight w:val="0"/>
          <w:marTop w:val="0"/>
          <w:marBottom w:val="0"/>
          <w:divBdr>
            <w:top w:val="none" w:sz="0" w:space="0" w:color="auto"/>
            <w:left w:val="none" w:sz="0" w:space="0" w:color="auto"/>
            <w:bottom w:val="none" w:sz="0" w:space="0" w:color="auto"/>
            <w:right w:val="none" w:sz="0" w:space="0" w:color="auto"/>
          </w:divBdr>
        </w:div>
        <w:div w:id="138504015">
          <w:marLeft w:val="0"/>
          <w:marRight w:val="0"/>
          <w:marTop w:val="0"/>
          <w:marBottom w:val="0"/>
          <w:divBdr>
            <w:top w:val="none" w:sz="0" w:space="0" w:color="auto"/>
            <w:left w:val="none" w:sz="0" w:space="0" w:color="auto"/>
            <w:bottom w:val="none" w:sz="0" w:space="0" w:color="auto"/>
            <w:right w:val="none" w:sz="0" w:space="0" w:color="auto"/>
          </w:divBdr>
        </w:div>
      </w:divsChild>
    </w:div>
    <w:div w:id="1837721906">
      <w:bodyDiv w:val="1"/>
      <w:marLeft w:val="0"/>
      <w:marRight w:val="0"/>
      <w:marTop w:val="0"/>
      <w:marBottom w:val="0"/>
      <w:divBdr>
        <w:top w:val="none" w:sz="0" w:space="0" w:color="auto"/>
        <w:left w:val="none" w:sz="0" w:space="0" w:color="auto"/>
        <w:bottom w:val="none" w:sz="0" w:space="0" w:color="auto"/>
        <w:right w:val="none" w:sz="0" w:space="0" w:color="auto"/>
      </w:divBdr>
    </w:div>
    <w:div w:id="1928611128">
      <w:bodyDiv w:val="1"/>
      <w:marLeft w:val="0"/>
      <w:marRight w:val="0"/>
      <w:marTop w:val="0"/>
      <w:marBottom w:val="0"/>
      <w:divBdr>
        <w:top w:val="none" w:sz="0" w:space="0" w:color="auto"/>
        <w:left w:val="none" w:sz="0" w:space="0" w:color="auto"/>
        <w:bottom w:val="none" w:sz="0" w:space="0" w:color="auto"/>
        <w:right w:val="none" w:sz="0" w:space="0" w:color="auto"/>
      </w:divBdr>
      <w:divsChild>
        <w:div w:id="1119954313">
          <w:marLeft w:val="0"/>
          <w:marRight w:val="0"/>
          <w:marTop w:val="0"/>
          <w:marBottom w:val="0"/>
          <w:divBdr>
            <w:top w:val="none" w:sz="0" w:space="0" w:color="auto"/>
            <w:left w:val="none" w:sz="0" w:space="0" w:color="auto"/>
            <w:bottom w:val="none" w:sz="0" w:space="0" w:color="auto"/>
            <w:right w:val="none" w:sz="0" w:space="0" w:color="auto"/>
          </w:divBdr>
        </w:div>
        <w:div w:id="463550061">
          <w:marLeft w:val="0"/>
          <w:marRight w:val="0"/>
          <w:marTop w:val="0"/>
          <w:marBottom w:val="0"/>
          <w:divBdr>
            <w:top w:val="none" w:sz="0" w:space="0" w:color="auto"/>
            <w:left w:val="none" w:sz="0" w:space="0" w:color="auto"/>
            <w:bottom w:val="none" w:sz="0" w:space="0" w:color="auto"/>
            <w:right w:val="none" w:sz="0" w:space="0" w:color="auto"/>
          </w:divBdr>
        </w:div>
        <w:div w:id="325397777">
          <w:marLeft w:val="0"/>
          <w:marRight w:val="0"/>
          <w:marTop w:val="0"/>
          <w:marBottom w:val="0"/>
          <w:divBdr>
            <w:top w:val="none" w:sz="0" w:space="0" w:color="auto"/>
            <w:left w:val="none" w:sz="0" w:space="0" w:color="auto"/>
            <w:bottom w:val="none" w:sz="0" w:space="0" w:color="auto"/>
            <w:right w:val="none" w:sz="0" w:space="0" w:color="auto"/>
          </w:divBdr>
        </w:div>
      </w:divsChild>
    </w:div>
    <w:div w:id="1946883635">
      <w:bodyDiv w:val="1"/>
      <w:marLeft w:val="0"/>
      <w:marRight w:val="0"/>
      <w:marTop w:val="0"/>
      <w:marBottom w:val="0"/>
      <w:divBdr>
        <w:top w:val="none" w:sz="0" w:space="0" w:color="auto"/>
        <w:left w:val="none" w:sz="0" w:space="0" w:color="auto"/>
        <w:bottom w:val="none" w:sz="0" w:space="0" w:color="auto"/>
        <w:right w:val="none" w:sz="0" w:space="0" w:color="auto"/>
      </w:divBdr>
      <w:divsChild>
        <w:div w:id="218982781">
          <w:marLeft w:val="0"/>
          <w:marRight w:val="0"/>
          <w:marTop w:val="0"/>
          <w:marBottom w:val="0"/>
          <w:divBdr>
            <w:top w:val="none" w:sz="0" w:space="0" w:color="auto"/>
            <w:left w:val="none" w:sz="0" w:space="0" w:color="auto"/>
            <w:bottom w:val="none" w:sz="0" w:space="0" w:color="auto"/>
            <w:right w:val="none" w:sz="0" w:space="0" w:color="auto"/>
          </w:divBdr>
        </w:div>
        <w:div w:id="80835835">
          <w:marLeft w:val="0"/>
          <w:marRight w:val="0"/>
          <w:marTop w:val="0"/>
          <w:marBottom w:val="0"/>
          <w:divBdr>
            <w:top w:val="none" w:sz="0" w:space="0" w:color="auto"/>
            <w:left w:val="none" w:sz="0" w:space="0" w:color="auto"/>
            <w:bottom w:val="none" w:sz="0" w:space="0" w:color="auto"/>
            <w:right w:val="none" w:sz="0" w:space="0" w:color="auto"/>
          </w:divBdr>
        </w:div>
        <w:div w:id="2080902691">
          <w:marLeft w:val="0"/>
          <w:marRight w:val="0"/>
          <w:marTop w:val="0"/>
          <w:marBottom w:val="0"/>
          <w:divBdr>
            <w:top w:val="none" w:sz="0" w:space="0" w:color="auto"/>
            <w:left w:val="none" w:sz="0" w:space="0" w:color="auto"/>
            <w:bottom w:val="none" w:sz="0" w:space="0" w:color="auto"/>
            <w:right w:val="none" w:sz="0" w:space="0" w:color="auto"/>
          </w:divBdr>
        </w:div>
        <w:div w:id="1417164609">
          <w:marLeft w:val="0"/>
          <w:marRight w:val="0"/>
          <w:marTop w:val="0"/>
          <w:marBottom w:val="0"/>
          <w:divBdr>
            <w:top w:val="none" w:sz="0" w:space="0" w:color="auto"/>
            <w:left w:val="none" w:sz="0" w:space="0" w:color="auto"/>
            <w:bottom w:val="none" w:sz="0" w:space="0" w:color="auto"/>
            <w:right w:val="none" w:sz="0" w:space="0" w:color="auto"/>
          </w:divBdr>
        </w:div>
        <w:div w:id="1294798692">
          <w:marLeft w:val="0"/>
          <w:marRight w:val="0"/>
          <w:marTop w:val="0"/>
          <w:marBottom w:val="0"/>
          <w:divBdr>
            <w:top w:val="none" w:sz="0" w:space="0" w:color="auto"/>
            <w:left w:val="none" w:sz="0" w:space="0" w:color="auto"/>
            <w:bottom w:val="none" w:sz="0" w:space="0" w:color="auto"/>
            <w:right w:val="none" w:sz="0" w:space="0" w:color="auto"/>
          </w:divBdr>
        </w:div>
        <w:div w:id="11274053">
          <w:marLeft w:val="0"/>
          <w:marRight w:val="0"/>
          <w:marTop w:val="0"/>
          <w:marBottom w:val="0"/>
          <w:divBdr>
            <w:top w:val="none" w:sz="0" w:space="0" w:color="auto"/>
            <w:left w:val="none" w:sz="0" w:space="0" w:color="auto"/>
            <w:bottom w:val="none" w:sz="0" w:space="0" w:color="auto"/>
            <w:right w:val="none" w:sz="0" w:space="0" w:color="auto"/>
          </w:divBdr>
        </w:div>
      </w:divsChild>
    </w:div>
    <w:div w:id="1959019246">
      <w:bodyDiv w:val="1"/>
      <w:marLeft w:val="0"/>
      <w:marRight w:val="0"/>
      <w:marTop w:val="0"/>
      <w:marBottom w:val="0"/>
      <w:divBdr>
        <w:top w:val="none" w:sz="0" w:space="0" w:color="auto"/>
        <w:left w:val="none" w:sz="0" w:space="0" w:color="auto"/>
        <w:bottom w:val="none" w:sz="0" w:space="0" w:color="auto"/>
        <w:right w:val="none" w:sz="0" w:space="0" w:color="auto"/>
      </w:divBdr>
    </w:div>
    <w:div w:id="1998535948">
      <w:bodyDiv w:val="1"/>
      <w:marLeft w:val="0"/>
      <w:marRight w:val="0"/>
      <w:marTop w:val="0"/>
      <w:marBottom w:val="0"/>
      <w:divBdr>
        <w:top w:val="none" w:sz="0" w:space="0" w:color="auto"/>
        <w:left w:val="none" w:sz="0" w:space="0" w:color="auto"/>
        <w:bottom w:val="none" w:sz="0" w:space="0" w:color="auto"/>
        <w:right w:val="none" w:sz="0" w:space="0" w:color="auto"/>
      </w:divBdr>
      <w:divsChild>
        <w:div w:id="557281557">
          <w:marLeft w:val="0"/>
          <w:marRight w:val="0"/>
          <w:marTop w:val="0"/>
          <w:marBottom w:val="0"/>
          <w:divBdr>
            <w:top w:val="none" w:sz="0" w:space="0" w:color="auto"/>
            <w:left w:val="none" w:sz="0" w:space="0" w:color="auto"/>
            <w:bottom w:val="none" w:sz="0" w:space="0" w:color="auto"/>
            <w:right w:val="none" w:sz="0" w:space="0" w:color="auto"/>
          </w:divBdr>
        </w:div>
        <w:div w:id="1871601338">
          <w:marLeft w:val="0"/>
          <w:marRight w:val="0"/>
          <w:marTop w:val="0"/>
          <w:marBottom w:val="0"/>
          <w:divBdr>
            <w:top w:val="none" w:sz="0" w:space="0" w:color="auto"/>
            <w:left w:val="none" w:sz="0" w:space="0" w:color="auto"/>
            <w:bottom w:val="none" w:sz="0" w:space="0" w:color="auto"/>
            <w:right w:val="none" w:sz="0" w:space="0" w:color="auto"/>
          </w:divBdr>
        </w:div>
        <w:div w:id="584461791">
          <w:marLeft w:val="0"/>
          <w:marRight w:val="0"/>
          <w:marTop w:val="0"/>
          <w:marBottom w:val="0"/>
          <w:divBdr>
            <w:top w:val="none" w:sz="0" w:space="0" w:color="auto"/>
            <w:left w:val="none" w:sz="0" w:space="0" w:color="auto"/>
            <w:bottom w:val="none" w:sz="0" w:space="0" w:color="auto"/>
            <w:right w:val="none" w:sz="0" w:space="0" w:color="auto"/>
          </w:divBdr>
        </w:div>
        <w:div w:id="1572542376">
          <w:marLeft w:val="0"/>
          <w:marRight w:val="0"/>
          <w:marTop w:val="0"/>
          <w:marBottom w:val="0"/>
          <w:divBdr>
            <w:top w:val="none" w:sz="0" w:space="0" w:color="auto"/>
            <w:left w:val="none" w:sz="0" w:space="0" w:color="auto"/>
            <w:bottom w:val="none" w:sz="0" w:space="0" w:color="auto"/>
            <w:right w:val="none" w:sz="0" w:space="0" w:color="auto"/>
          </w:divBdr>
        </w:div>
        <w:div w:id="345601279">
          <w:marLeft w:val="0"/>
          <w:marRight w:val="0"/>
          <w:marTop w:val="0"/>
          <w:marBottom w:val="0"/>
          <w:divBdr>
            <w:top w:val="none" w:sz="0" w:space="0" w:color="auto"/>
            <w:left w:val="none" w:sz="0" w:space="0" w:color="auto"/>
            <w:bottom w:val="none" w:sz="0" w:space="0" w:color="auto"/>
            <w:right w:val="none" w:sz="0" w:space="0" w:color="auto"/>
          </w:divBdr>
        </w:div>
      </w:divsChild>
    </w:div>
    <w:div w:id="2042314460">
      <w:bodyDiv w:val="1"/>
      <w:marLeft w:val="0"/>
      <w:marRight w:val="0"/>
      <w:marTop w:val="0"/>
      <w:marBottom w:val="0"/>
      <w:divBdr>
        <w:top w:val="none" w:sz="0" w:space="0" w:color="auto"/>
        <w:left w:val="none" w:sz="0" w:space="0" w:color="auto"/>
        <w:bottom w:val="none" w:sz="0" w:space="0" w:color="auto"/>
        <w:right w:val="none" w:sz="0" w:space="0" w:color="auto"/>
      </w:divBdr>
      <w:divsChild>
        <w:div w:id="121651321">
          <w:marLeft w:val="0"/>
          <w:marRight w:val="0"/>
          <w:marTop w:val="0"/>
          <w:marBottom w:val="0"/>
          <w:divBdr>
            <w:top w:val="none" w:sz="0" w:space="0" w:color="auto"/>
            <w:left w:val="none" w:sz="0" w:space="0" w:color="auto"/>
            <w:bottom w:val="none" w:sz="0" w:space="0" w:color="auto"/>
            <w:right w:val="none" w:sz="0" w:space="0" w:color="auto"/>
          </w:divBdr>
        </w:div>
        <w:div w:id="20859103">
          <w:marLeft w:val="0"/>
          <w:marRight w:val="0"/>
          <w:marTop w:val="0"/>
          <w:marBottom w:val="0"/>
          <w:divBdr>
            <w:top w:val="none" w:sz="0" w:space="0" w:color="auto"/>
            <w:left w:val="none" w:sz="0" w:space="0" w:color="auto"/>
            <w:bottom w:val="none" w:sz="0" w:space="0" w:color="auto"/>
            <w:right w:val="none" w:sz="0" w:space="0" w:color="auto"/>
          </w:divBdr>
        </w:div>
        <w:div w:id="917981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etze-im-internet.de/bundesrecht/wogg/gesamt.pdf" TargetMode="External"/><Relationship Id="rId13" Type="http://schemas.openxmlformats.org/officeDocument/2006/relationships/hyperlink" Target="https://www.bmi.bund.de/SharedDocs/downloads/DE/veroeffentlichungen/themen/bauen/wohnen/mietstufen-2020.pdf?__blob=publicationFile&amp;v=2" TargetMode="External"/><Relationship Id="rId18" Type="http://schemas.openxmlformats.org/officeDocument/2006/relationships/hyperlink" Target="https://www.tiaw.de/BA%20Fachliche%20Hinweise-Bundesfreiwilligendienst-Anlag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rbeitsagentur.de/arbeitslos-arbeit-finden/arbeitslosengeld-2" TargetMode="External"/><Relationship Id="rId7" Type="http://schemas.openxmlformats.org/officeDocument/2006/relationships/endnotes" Target="endnotes.xml"/><Relationship Id="rId12" Type="http://schemas.openxmlformats.org/officeDocument/2006/relationships/hyperlink" Target="https://www.bmi.bund.de/DE/themen/bauen-wohnen/stadt-wohnen/wohnraumfoerderung/wohngeld/wohngeldrechner-2021-artikel.html;jsessionid=5918DEA607454F56B9E203C007397293.2_cid287" TargetMode="External"/><Relationship Id="rId17" Type="http://schemas.openxmlformats.org/officeDocument/2006/relationships/hyperlink" Target="https://www.arbeitsagentur.de/datei/dok_ba015901.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esetze-im-internet.de/sgb_2/SGB_2.pdf" TargetMode="External"/><Relationship Id="rId20" Type="http://schemas.openxmlformats.org/officeDocument/2006/relationships/hyperlink" Target="https://www.arbeitsagentur.de/arbeitslosengeld-2/arbeitslosengeld-2-beantra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mt24.sachsen.de/web/guest/leistung/-/sbw/Wohngeld+beantragen-6000071-leistung-0" TargetMode="External"/><Relationship Id="rId23" Type="http://schemas.openxmlformats.org/officeDocument/2006/relationships/hyperlink" Target="https://amt24.sachsen.de/leistung/-/sbw/Kindergeld+beantragen-6000025-leistung-0" TargetMode="External"/><Relationship Id="rId10" Type="http://schemas.openxmlformats.org/officeDocument/2006/relationships/hyperlink" Target="https://www.revosax.sachsen.de/vorschrift/10405-VwV-Durchfuehrung-Wohngeldverfahren" TargetMode="External"/><Relationship Id="rId19" Type="http://schemas.openxmlformats.org/officeDocument/2006/relationships/hyperlink" Target="https://www.rundfunkbeitrag.de/formulare/buergerinnen_und_buerger/antrag_auf_befreiung/index_ger.html" TargetMode="External"/><Relationship Id="rId4" Type="http://schemas.openxmlformats.org/officeDocument/2006/relationships/settings" Target="settings.xml"/><Relationship Id="rId9" Type="http://schemas.openxmlformats.org/officeDocument/2006/relationships/hyperlink" Target="http://www.verwaltungsvorschriften-im-internet.de/bsvwvbund_28062017_SWII4.htm" TargetMode="External"/><Relationship Id="rId14" Type="http://schemas.openxmlformats.org/officeDocument/2006/relationships/hyperlink" Target="https://www.wohngeld.org/wohnkosten.html#2-h%C3%B6chstbetr%C3%A4ge-2021-f%C3%BCr-miete-und-belastung-beim-wohngeld-in-eur" TargetMode="External"/><Relationship Id="rId22" Type="http://schemas.openxmlformats.org/officeDocument/2006/relationships/hyperlink" Target="http://www.gesetze-im-internet.de/bundesrecht/bkgg_1996/gesamt.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15CE6-EAEE-4E67-B98A-77341CDE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2309</Words>
  <Characters>14548</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Wippler</dc:creator>
  <cp:lastModifiedBy>Marlen Wippler</cp:lastModifiedBy>
  <cp:revision>6</cp:revision>
  <cp:lastPrinted>2021-08-17T10:46:00Z</cp:lastPrinted>
  <dcterms:created xsi:type="dcterms:W3CDTF">2021-08-17T13:17:00Z</dcterms:created>
  <dcterms:modified xsi:type="dcterms:W3CDTF">2021-08-24T09:24:00Z</dcterms:modified>
</cp:coreProperties>
</file>